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2334E925" w:rsidR="004E7CEA" w:rsidRDefault="004E7CEA" w:rsidP="00EF392A"/>
    <w:p w14:paraId="2FE063FE" w14:textId="77777777" w:rsidR="004E7CEA" w:rsidRDefault="004E7CEA" w:rsidP="004E7CEA">
      <w:pPr>
        <w:jc w:val="center"/>
      </w:pPr>
    </w:p>
    <w:p w14:paraId="5022EA01" w14:textId="7B0F8F31" w:rsidR="004E7CEA" w:rsidRDefault="004E7CEA" w:rsidP="004E7CEA">
      <w:pPr>
        <w:jc w:val="center"/>
        <w:rPr>
          <w:rFonts w:ascii="Corbel" w:hAnsi="Corbel"/>
          <w:b/>
          <w:color w:val="808080" w:themeColor="background1" w:themeShade="80"/>
          <w:sz w:val="40"/>
        </w:rPr>
      </w:pPr>
    </w:p>
    <w:p w14:paraId="1EF5361A" w14:textId="02B81634" w:rsidR="00440A88" w:rsidRDefault="00440A88" w:rsidP="004E7CEA">
      <w:pPr>
        <w:jc w:val="center"/>
        <w:rPr>
          <w:rFonts w:ascii="Corbel" w:hAnsi="Corbel"/>
          <w:b/>
          <w:color w:val="808080" w:themeColor="background1" w:themeShade="80"/>
          <w:sz w:val="40"/>
        </w:rPr>
      </w:pPr>
    </w:p>
    <w:p w14:paraId="72B160AE" w14:textId="20258278" w:rsidR="00440A88" w:rsidRPr="00A0298C" w:rsidRDefault="00271914" w:rsidP="004E7CEA">
      <w:pPr>
        <w:jc w:val="center"/>
        <w:rPr>
          <w:rFonts w:ascii="Corbel" w:hAnsi="Corbel"/>
          <w:b/>
          <w:sz w:val="48"/>
        </w:rPr>
      </w:pPr>
      <w:r>
        <w:rPr>
          <w:rFonts w:ascii="Corbel" w:hAnsi="Corbel"/>
          <w:b/>
          <w:sz w:val="48"/>
        </w:rPr>
        <w:t xml:space="preserve">The </w:t>
      </w:r>
      <w:r w:rsidR="00440A88" w:rsidRPr="00A0298C">
        <w:rPr>
          <w:rFonts w:ascii="Corbel" w:hAnsi="Corbel"/>
          <w:b/>
          <w:sz w:val="48"/>
        </w:rPr>
        <w:t>Republic</w:t>
      </w:r>
      <w:r w:rsidR="00B572A9" w:rsidRPr="00A0298C">
        <w:rPr>
          <w:rFonts w:ascii="Corbel" w:hAnsi="Corbel"/>
          <w:b/>
          <w:sz w:val="48"/>
        </w:rPr>
        <w:t xml:space="preserve"> </w:t>
      </w:r>
      <w:r>
        <w:rPr>
          <w:rFonts w:ascii="Corbel" w:hAnsi="Corbel"/>
          <w:b/>
          <w:sz w:val="48"/>
        </w:rPr>
        <w:t xml:space="preserve">of Albania, </w:t>
      </w:r>
      <w:r w:rsidRPr="00271914">
        <w:rPr>
          <w:rFonts w:ascii="Corbel" w:hAnsi="Corbel"/>
          <w:b/>
          <w:sz w:val="48"/>
        </w:rPr>
        <w:t xml:space="preserve">Ministry of Finance and Economy </w:t>
      </w:r>
      <w:r w:rsidR="00B572A9" w:rsidRPr="00A0298C">
        <w:rPr>
          <w:rFonts w:ascii="Corbel" w:hAnsi="Corbel"/>
          <w:b/>
          <w:sz w:val="48"/>
        </w:rPr>
        <w:t>(Borrower)</w:t>
      </w:r>
    </w:p>
    <w:p w14:paraId="5DF8E288" w14:textId="77777777" w:rsidR="00440A88" w:rsidRPr="00A0298C" w:rsidRDefault="00440A88" w:rsidP="004E7CEA">
      <w:pPr>
        <w:jc w:val="center"/>
        <w:rPr>
          <w:rFonts w:ascii="Corbel" w:hAnsi="Corbel"/>
          <w:b/>
          <w:sz w:val="48"/>
        </w:rPr>
      </w:pPr>
    </w:p>
    <w:p w14:paraId="25571A96" w14:textId="3DB13244" w:rsidR="00440A88" w:rsidRPr="00A0298C" w:rsidRDefault="00271914" w:rsidP="00440A88">
      <w:pPr>
        <w:jc w:val="center"/>
        <w:rPr>
          <w:rFonts w:ascii="Corbel" w:hAnsi="Corbel"/>
          <w:b/>
          <w:sz w:val="48"/>
        </w:rPr>
      </w:pPr>
      <w:r>
        <w:rPr>
          <w:rFonts w:ascii="Corbel" w:hAnsi="Corbel"/>
          <w:b/>
          <w:sz w:val="48"/>
        </w:rPr>
        <w:t>Ministry of Tourism and Environment</w:t>
      </w:r>
    </w:p>
    <w:p w14:paraId="654BB705" w14:textId="77777777" w:rsidR="00440A88" w:rsidRPr="00A0298C" w:rsidRDefault="00440A88" w:rsidP="004E7CEA">
      <w:pPr>
        <w:jc w:val="center"/>
        <w:rPr>
          <w:rFonts w:ascii="Corbel" w:hAnsi="Corbel"/>
          <w:b/>
          <w:sz w:val="48"/>
        </w:rPr>
      </w:pPr>
    </w:p>
    <w:p w14:paraId="241360E9" w14:textId="247C6C97" w:rsidR="004E7CEA" w:rsidRPr="003F1274" w:rsidRDefault="00271914" w:rsidP="004E7CEA">
      <w:pPr>
        <w:jc w:val="center"/>
        <w:rPr>
          <w:rFonts w:ascii="Corbel" w:hAnsi="Corbel"/>
          <w:b/>
          <w:sz w:val="48"/>
        </w:rPr>
      </w:pPr>
      <w:bookmarkStart w:id="0" w:name="_Hlk117149007"/>
      <w:r w:rsidRPr="00271914">
        <w:rPr>
          <w:rFonts w:ascii="Corbel" w:hAnsi="Corbel"/>
          <w:b/>
          <w:sz w:val="48"/>
        </w:rPr>
        <w:t xml:space="preserve">Clean and Resilient Environment for Blue Sea Project </w:t>
      </w:r>
      <w:r w:rsidR="00440A88" w:rsidRPr="003F1274">
        <w:rPr>
          <w:rFonts w:ascii="Corbel" w:hAnsi="Corbel"/>
          <w:b/>
          <w:sz w:val="48"/>
        </w:rPr>
        <w:t>(P17</w:t>
      </w:r>
      <w:r>
        <w:rPr>
          <w:rFonts w:ascii="Corbel" w:hAnsi="Corbel"/>
          <w:b/>
          <w:sz w:val="48"/>
        </w:rPr>
        <w:t>6163</w:t>
      </w:r>
      <w:r w:rsidR="00440A88" w:rsidRPr="003F1274">
        <w:rPr>
          <w:rFonts w:ascii="Corbel" w:hAnsi="Corbel"/>
          <w:b/>
          <w:sz w:val="48"/>
        </w:rPr>
        <w:t>)</w:t>
      </w:r>
    </w:p>
    <w:bookmarkEnd w:id="0"/>
    <w:p w14:paraId="16799474" w14:textId="77777777" w:rsidR="004E7CEA" w:rsidRPr="003F1274" w:rsidRDefault="004E7CEA" w:rsidP="004E7CEA">
      <w:pPr>
        <w:jc w:val="center"/>
        <w:rPr>
          <w:rFonts w:ascii="Corbel" w:hAnsi="Corbel"/>
          <w:b/>
          <w:sz w:val="48"/>
        </w:rPr>
      </w:pPr>
    </w:p>
    <w:p w14:paraId="73974343" w14:textId="5B780723" w:rsidR="008F153C" w:rsidRPr="003F1274" w:rsidRDefault="003E74A7" w:rsidP="004E7CEA">
      <w:pPr>
        <w:jc w:val="center"/>
        <w:rPr>
          <w:rFonts w:ascii="Corbel" w:hAnsi="Corbel"/>
          <w:b/>
          <w:sz w:val="48"/>
        </w:rPr>
      </w:pPr>
      <w:r>
        <w:rPr>
          <w:rFonts w:ascii="Corbel" w:hAnsi="Corbel"/>
          <w:b/>
          <w:sz w:val="48"/>
        </w:rPr>
        <w:t>Appraisal</w:t>
      </w:r>
      <w:r w:rsidR="008F153C" w:rsidRPr="003F1274">
        <w:rPr>
          <w:rFonts w:ascii="Corbel" w:hAnsi="Corbel"/>
          <w:b/>
          <w:sz w:val="48"/>
        </w:rPr>
        <w:t xml:space="preserve"> </w:t>
      </w:r>
    </w:p>
    <w:p w14:paraId="6C34B8DF" w14:textId="77777777" w:rsidR="00440A88" w:rsidRPr="003F1274" w:rsidRDefault="00440A88" w:rsidP="004E7CEA">
      <w:pPr>
        <w:jc w:val="center"/>
        <w:rPr>
          <w:rFonts w:ascii="Corbel" w:hAnsi="Corbel"/>
          <w:b/>
          <w:sz w:val="48"/>
        </w:rPr>
      </w:pPr>
    </w:p>
    <w:p w14:paraId="5140D665" w14:textId="637DFE72" w:rsidR="004E7CEA" w:rsidRPr="003F1274" w:rsidRDefault="004E7CEA" w:rsidP="004E7CEA">
      <w:pPr>
        <w:jc w:val="center"/>
        <w:rPr>
          <w:rFonts w:ascii="Corbel" w:hAnsi="Corbel"/>
          <w:b/>
          <w:color w:val="4472C4" w:themeColor="accent1"/>
          <w:sz w:val="48"/>
        </w:rPr>
      </w:pPr>
      <w:r w:rsidRPr="003F1274">
        <w:rPr>
          <w:rFonts w:ascii="Corbel" w:hAnsi="Corbel"/>
          <w:b/>
          <w:color w:val="4472C4" w:themeColor="accent1"/>
          <w:sz w:val="48"/>
        </w:rPr>
        <w:t xml:space="preserve">ENVIRONMENTAL and SOCIAL </w:t>
      </w:r>
    </w:p>
    <w:p w14:paraId="3F6DB9A2" w14:textId="77777777" w:rsidR="0075364D" w:rsidRPr="003F1274" w:rsidRDefault="004E7CEA" w:rsidP="004E7CEA">
      <w:pPr>
        <w:jc w:val="center"/>
        <w:rPr>
          <w:rFonts w:ascii="Corbel" w:hAnsi="Corbel"/>
          <w:b/>
          <w:color w:val="4472C4" w:themeColor="accent1"/>
          <w:sz w:val="48"/>
        </w:rPr>
      </w:pPr>
      <w:r w:rsidRPr="003F1274">
        <w:rPr>
          <w:rFonts w:ascii="Corbel" w:hAnsi="Corbel"/>
          <w:b/>
          <w:color w:val="4472C4" w:themeColor="accent1"/>
          <w:sz w:val="48"/>
        </w:rPr>
        <w:t xml:space="preserve">COMMITMENT PLAN (ESCP) </w:t>
      </w:r>
    </w:p>
    <w:p w14:paraId="6F7746A1" w14:textId="77777777" w:rsidR="000A0AEB" w:rsidRPr="003F1274" w:rsidRDefault="000A0AEB" w:rsidP="004E7CEA">
      <w:pPr>
        <w:jc w:val="center"/>
        <w:rPr>
          <w:rFonts w:ascii="Corbel" w:hAnsi="Corbel"/>
          <w:b/>
          <w:color w:val="4472C4" w:themeColor="accent1"/>
          <w:sz w:val="48"/>
        </w:rPr>
      </w:pPr>
    </w:p>
    <w:p w14:paraId="43905DE6" w14:textId="028C6D95" w:rsidR="00A54559" w:rsidRPr="003F1274" w:rsidRDefault="00172DA1" w:rsidP="004E7CEA">
      <w:pPr>
        <w:jc w:val="center"/>
        <w:rPr>
          <w:sz w:val="44"/>
        </w:rPr>
      </w:pPr>
      <w:r>
        <w:rPr>
          <w:rFonts w:ascii="Corbel" w:hAnsi="Corbel"/>
          <w:b/>
          <w:sz w:val="48"/>
        </w:rPr>
        <w:t>April</w:t>
      </w:r>
      <w:r w:rsidR="00440A88" w:rsidRPr="003F1274">
        <w:rPr>
          <w:rFonts w:ascii="Corbel" w:hAnsi="Corbel"/>
          <w:b/>
          <w:sz w:val="48"/>
        </w:rPr>
        <w:t xml:space="preserve">, </w:t>
      </w:r>
      <w:r w:rsidR="00A932A4" w:rsidRPr="003F1274">
        <w:rPr>
          <w:rFonts w:ascii="Corbel" w:hAnsi="Corbel"/>
          <w:b/>
          <w:sz w:val="48"/>
        </w:rPr>
        <w:t>202</w:t>
      </w:r>
      <w:r w:rsidR="00A932A4">
        <w:rPr>
          <w:rFonts w:ascii="Corbel" w:hAnsi="Corbel"/>
          <w:b/>
          <w:sz w:val="48"/>
        </w:rPr>
        <w:t>3</w:t>
      </w:r>
      <w:r w:rsidR="004E7CEA" w:rsidRPr="003F1274">
        <w:rPr>
          <w:sz w:val="44"/>
        </w:rPr>
        <w:br w:type="page"/>
      </w:r>
    </w:p>
    <w:p w14:paraId="146F172D" w14:textId="77777777" w:rsidR="000A0AEB" w:rsidRPr="003F1274" w:rsidRDefault="000A0AEB" w:rsidP="004E7CEA">
      <w:pPr>
        <w:jc w:val="center"/>
        <w:rPr>
          <w:rFonts w:ascii="Calibri" w:hAnsi="Calibri"/>
          <w:b/>
        </w:rPr>
      </w:pPr>
    </w:p>
    <w:p w14:paraId="5CC35149" w14:textId="77777777" w:rsidR="004E7CEA" w:rsidRPr="003F1274" w:rsidRDefault="000A0AEB" w:rsidP="004E7CEA">
      <w:pPr>
        <w:jc w:val="center"/>
        <w:rPr>
          <w:rFonts w:ascii="Calibri" w:hAnsi="Calibri"/>
          <w:b/>
          <w:iCs/>
        </w:rPr>
      </w:pPr>
      <w:r w:rsidRPr="003F1274">
        <w:rPr>
          <w:rFonts w:ascii="Calibri" w:hAnsi="Calibri"/>
          <w:b/>
          <w:iCs/>
        </w:rPr>
        <w:t>ENVIRONMENTAL AND SOCIAL COMMITMENT PLAN</w:t>
      </w:r>
    </w:p>
    <w:p w14:paraId="4C125388" w14:textId="77777777" w:rsidR="000A0AEB" w:rsidRPr="003F1274" w:rsidRDefault="000A0AEB" w:rsidP="004E7CEA">
      <w:pPr>
        <w:jc w:val="center"/>
        <w:rPr>
          <w:rFonts w:ascii="Calibri" w:hAnsi="Calibri"/>
          <w:b/>
          <w:i/>
          <w:iCs/>
        </w:rPr>
      </w:pPr>
    </w:p>
    <w:p w14:paraId="761B6577" w14:textId="6054AFD0" w:rsidR="004E7CEA" w:rsidRPr="003F1274" w:rsidRDefault="00440A88" w:rsidP="00440A88">
      <w:pPr>
        <w:pStyle w:val="ListParagraph"/>
        <w:numPr>
          <w:ilvl w:val="0"/>
          <w:numId w:val="16"/>
        </w:numPr>
        <w:rPr>
          <w:rFonts w:ascii="Calibri" w:hAnsi="Calibri"/>
        </w:rPr>
      </w:pPr>
      <w:r w:rsidRPr="003F1274">
        <w:rPr>
          <w:rFonts w:ascii="Calibri" w:hAnsi="Calibri"/>
        </w:rPr>
        <w:t>The Republic</w:t>
      </w:r>
      <w:r w:rsidR="00271914">
        <w:rPr>
          <w:rFonts w:ascii="Calibri" w:hAnsi="Calibri"/>
        </w:rPr>
        <w:t xml:space="preserve"> of Albania</w:t>
      </w:r>
      <w:r w:rsidR="003E74A7">
        <w:rPr>
          <w:rFonts w:ascii="Calibri" w:hAnsi="Calibri"/>
        </w:rPr>
        <w:t>,</w:t>
      </w:r>
      <w:r w:rsidR="003E74A7" w:rsidRPr="003E74A7">
        <w:t xml:space="preserve"> </w:t>
      </w:r>
      <w:r w:rsidR="00EA236C" w:rsidRPr="003F1274">
        <w:rPr>
          <w:rFonts w:ascii="Calibri" w:hAnsi="Calibri"/>
        </w:rPr>
        <w:t xml:space="preserve">(the </w:t>
      </w:r>
      <w:r w:rsidR="00EA236C" w:rsidRPr="00A0298C">
        <w:rPr>
          <w:rFonts w:ascii="Calibri" w:hAnsi="Calibri"/>
          <w:b/>
          <w:bCs/>
        </w:rPr>
        <w:t>Borrower</w:t>
      </w:r>
      <w:r w:rsidR="00EA236C" w:rsidRPr="003F1274">
        <w:rPr>
          <w:rFonts w:ascii="Calibri" w:hAnsi="Calibri"/>
        </w:rPr>
        <w:t>)</w:t>
      </w:r>
      <w:r w:rsidR="000D2336" w:rsidRPr="003F1274">
        <w:rPr>
          <w:rFonts w:ascii="Calibri" w:hAnsi="Calibri"/>
        </w:rPr>
        <w:t xml:space="preserve"> </w:t>
      </w:r>
      <w:r w:rsidR="00FF4DFD" w:rsidRPr="003F1274">
        <w:rPr>
          <w:rFonts w:ascii="Calibri" w:hAnsi="Calibri"/>
        </w:rPr>
        <w:t xml:space="preserve">shall cause the </w:t>
      </w:r>
      <w:r w:rsidR="00271914">
        <w:rPr>
          <w:rFonts w:ascii="Calibri" w:hAnsi="Calibri"/>
        </w:rPr>
        <w:t>Ministry of Tourism and Environment (</w:t>
      </w:r>
      <w:proofErr w:type="spellStart"/>
      <w:r w:rsidR="00271914">
        <w:rPr>
          <w:rFonts w:ascii="Calibri" w:hAnsi="Calibri"/>
        </w:rPr>
        <w:t>MoTE</w:t>
      </w:r>
      <w:proofErr w:type="spellEnd"/>
      <w:r w:rsidR="00271914">
        <w:rPr>
          <w:rFonts w:ascii="Calibri" w:hAnsi="Calibri"/>
        </w:rPr>
        <w:t>)</w:t>
      </w:r>
      <w:r w:rsidR="00656C87">
        <w:rPr>
          <w:rFonts w:ascii="Calibri" w:hAnsi="Calibri"/>
        </w:rPr>
        <w:t xml:space="preserve"> and </w:t>
      </w:r>
      <w:r w:rsidR="00656C87" w:rsidRPr="0028535A">
        <w:rPr>
          <w:rFonts w:ascii="Calibri" w:hAnsi="Calibri"/>
        </w:rPr>
        <w:t>Agency for Water Supply, Sanitation and Waste</w:t>
      </w:r>
      <w:r w:rsidR="00656C87" w:rsidRPr="00F12641">
        <w:rPr>
          <w:rFonts w:ascii="Calibri" w:hAnsi="Calibri"/>
          <w:sz w:val="20"/>
          <w:szCs w:val="20"/>
        </w:rPr>
        <w:t xml:space="preserve"> </w:t>
      </w:r>
      <w:r w:rsidR="00656C87">
        <w:rPr>
          <w:rFonts w:ascii="Calibri" w:hAnsi="Calibri"/>
          <w:sz w:val="20"/>
          <w:szCs w:val="20"/>
        </w:rPr>
        <w:t>(</w:t>
      </w:r>
      <w:r w:rsidR="00656C87">
        <w:rPr>
          <w:rFonts w:ascii="Calibri" w:hAnsi="Calibri"/>
        </w:rPr>
        <w:t>AKUM),</w:t>
      </w:r>
      <w:r w:rsidR="005A39C6">
        <w:rPr>
          <w:rFonts w:ascii="Calibri" w:hAnsi="Calibri"/>
        </w:rPr>
        <w:t xml:space="preserve"> </w:t>
      </w:r>
      <w:r w:rsidR="00FF4DFD" w:rsidRPr="003F1274">
        <w:rPr>
          <w:rFonts w:ascii="Calibri" w:hAnsi="Calibri"/>
        </w:rPr>
        <w:t xml:space="preserve">to </w:t>
      </w:r>
      <w:r w:rsidR="00B80C04" w:rsidRPr="003F1274">
        <w:rPr>
          <w:rFonts w:ascii="Calibri" w:hAnsi="Calibri"/>
        </w:rPr>
        <w:t xml:space="preserve">implement </w:t>
      </w:r>
      <w:r w:rsidR="008F1333" w:rsidRPr="003F1274">
        <w:rPr>
          <w:rFonts w:ascii="Calibri" w:hAnsi="Calibri"/>
        </w:rPr>
        <w:t xml:space="preserve">the </w:t>
      </w:r>
      <w:r w:rsidR="00271914" w:rsidRPr="00271914">
        <w:rPr>
          <w:rFonts w:ascii="Calibri" w:hAnsi="Calibri"/>
        </w:rPr>
        <w:t>Clean and Resilient Environment for Blue Sea Project (P176163)</w:t>
      </w:r>
      <w:r w:rsidRPr="003F1274">
        <w:rPr>
          <w:rFonts w:ascii="Calibri" w:hAnsi="Calibri"/>
        </w:rPr>
        <w:t xml:space="preserve"> </w:t>
      </w:r>
      <w:r w:rsidR="004E7CEA" w:rsidRPr="003F1274">
        <w:rPr>
          <w:rFonts w:ascii="Calibri" w:hAnsi="Calibri"/>
        </w:rPr>
        <w:t xml:space="preserve">(the </w:t>
      </w:r>
      <w:r w:rsidR="004E7CEA" w:rsidRPr="00A0298C">
        <w:rPr>
          <w:rFonts w:ascii="Calibri" w:hAnsi="Calibri"/>
          <w:b/>
        </w:rPr>
        <w:t>Project</w:t>
      </w:r>
      <w:r w:rsidR="00D75D0E" w:rsidRPr="003F1274">
        <w:rPr>
          <w:rFonts w:ascii="Calibri" w:hAnsi="Calibri"/>
        </w:rPr>
        <w:t>)</w:t>
      </w:r>
      <w:r w:rsidRPr="003F1274">
        <w:rPr>
          <w:rFonts w:ascii="Calibri" w:hAnsi="Calibri"/>
        </w:rPr>
        <w:t>.</w:t>
      </w:r>
      <w:r w:rsidR="00C16825" w:rsidRPr="003F1274">
        <w:rPr>
          <w:rFonts w:ascii="Calibri" w:hAnsi="Calibri"/>
        </w:rPr>
        <w:t xml:space="preserve"> </w:t>
      </w:r>
      <w:r w:rsidR="00975431" w:rsidRPr="003F1274">
        <w:rPr>
          <w:rFonts w:ascii="Calibri" w:hAnsi="Calibri"/>
        </w:rPr>
        <w:t>The International Bank for Reconstruction and Development</w:t>
      </w:r>
      <w:r w:rsidR="0082430E" w:rsidRPr="003F1274">
        <w:rPr>
          <w:rFonts w:ascii="Calibri" w:hAnsi="Calibri"/>
        </w:rPr>
        <w:t xml:space="preserve"> (the </w:t>
      </w:r>
      <w:r w:rsidR="0082430E" w:rsidRPr="00A0298C">
        <w:rPr>
          <w:rFonts w:ascii="Calibri" w:hAnsi="Calibri"/>
          <w:b/>
          <w:bCs/>
        </w:rPr>
        <w:t>Bank</w:t>
      </w:r>
      <w:r w:rsidR="0082430E" w:rsidRPr="003F1274">
        <w:rPr>
          <w:rFonts w:ascii="Calibri" w:hAnsi="Calibri"/>
        </w:rPr>
        <w:t>)</w:t>
      </w:r>
      <w:r w:rsidRPr="003F1274">
        <w:rPr>
          <w:rFonts w:ascii="Calibri" w:hAnsi="Calibri"/>
        </w:rPr>
        <w:t xml:space="preserve"> </w:t>
      </w:r>
      <w:r w:rsidR="00B80C04" w:rsidRPr="003F1274">
        <w:rPr>
          <w:rFonts w:ascii="Calibri" w:hAnsi="Calibri"/>
        </w:rPr>
        <w:t>has agreed to provide</w:t>
      </w:r>
      <w:r w:rsidRPr="003F1274">
        <w:rPr>
          <w:rFonts w:ascii="Calibri" w:hAnsi="Calibri"/>
        </w:rPr>
        <w:t xml:space="preserve"> </w:t>
      </w:r>
      <w:r w:rsidR="00C16825" w:rsidRPr="003F1274">
        <w:rPr>
          <w:rFonts w:ascii="Calibri" w:hAnsi="Calibri"/>
        </w:rPr>
        <w:t>financing</w:t>
      </w:r>
      <w:r w:rsidR="00E006D9" w:rsidRPr="003F1274">
        <w:rPr>
          <w:rFonts w:ascii="Calibri" w:hAnsi="Calibri"/>
        </w:rPr>
        <w:t xml:space="preserve"> </w:t>
      </w:r>
      <w:r w:rsidR="00B80C04" w:rsidRPr="003F1274">
        <w:rPr>
          <w:rFonts w:ascii="Calibri" w:hAnsi="Calibri"/>
        </w:rPr>
        <w:t xml:space="preserve">for the Project. </w:t>
      </w:r>
    </w:p>
    <w:p w14:paraId="14107700" w14:textId="0ABF0D65" w:rsidR="004E7CEA" w:rsidRPr="003F1274" w:rsidRDefault="00440A88" w:rsidP="00F8178A">
      <w:pPr>
        <w:pStyle w:val="ListParagraph"/>
        <w:numPr>
          <w:ilvl w:val="0"/>
          <w:numId w:val="16"/>
        </w:numPr>
        <w:rPr>
          <w:rFonts w:ascii="Calibri" w:hAnsi="Calibri"/>
        </w:rPr>
      </w:pPr>
      <w:r w:rsidRPr="003F1274">
        <w:rPr>
          <w:rFonts w:ascii="Calibri" w:hAnsi="Calibri"/>
        </w:rPr>
        <w:t xml:space="preserve">The </w:t>
      </w:r>
      <w:r w:rsidR="00EA236C" w:rsidRPr="003F1274">
        <w:rPr>
          <w:rFonts w:ascii="Calibri" w:hAnsi="Calibri"/>
        </w:rPr>
        <w:t>Borrower</w:t>
      </w:r>
      <w:r w:rsidRPr="003F1274">
        <w:rPr>
          <w:rFonts w:ascii="Calibri" w:hAnsi="Calibri"/>
        </w:rPr>
        <w:t xml:space="preserve"> </w:t>
      </w:r>
      <w:r w:rsidR="00FF4DFD" w:rsidRPr="003F1274">
        <w:rPr>
          <w:rFonts w:ascii="Calibri" w:hAnsi="Calibri"/>
        </w:rPr>
        <w:t>shall</w:t>
      </w:r>
      <w:r w:rsidR="004E7CEA" w:rsidRPr="003F1274">
        <w:rPr>
          <w:rFonts w:ascii="Calibri" w:hAnsi="Calibri"/>
        </w:rPr>
        <w:t xml:space="preserve"> </w:t>
      </w:r>
      <w:r w:rsidR="00EA236C" w:rsidRPr="003F1274">
        <w:rPr>
          <w:rFonts w:ascii="Calibri" w:hAnsi="Calibri"/>
        </w:rPr>
        <w:t xml:space="preserve">cause </w:t>
      </w:r>
      <w:proofErr w:type="spellStart"/>
      <w:r w:rsidR="003E74A7">
        <w:rPr>
          <w:rFonts w:ascii="Calibri" w:hAnsi="Calibri"/>
        </w:rPr>
        <w:t>MoTE</w:t>
      </w:r>
      <w:proofErr w:type="spellEnd"/>
      <w:r w:rsidR="003E74A7">
        <w:rPr>
          <w:rFonts w:ascii="Calibri" w:hAnsi="Calibri"/>
        </w:rPr>
        <w:t xml:space="preserve"> and AKUM </w:t>
      </w:r>
      <w:r w:rsidR="00EA236C" w:rsidRPr="003F1274">
        <w:rPr>
          <w:rFonts w:ascii="Calibri" w:hAnsi="Calibri"/>
        </w:rPr>
        <w:t xml:space="preserve">to </w:t>
      </w:r>
      <w:r w:rsidR="004E7CEA" w:rsidRPr="003F1274">
        <w:rPr>
          <w:rFonts w:ascii="Calibri" w:hAnsi="Calibri"/>
        </w:rPr>
        <w:t>implement</w:t>
      </w:r>
      <w:r w:rsidR="00B80C04" w:rsidRPr="003F1274">
        <w:rPr>
          <w:rFonts w:ascii="Calibri" w:hAnsi="Calibri"/>
        </w:rPr>
        <w:t xml:space="preserve"> </w:t>
      </w:r>
      <w:r w:rsidR="00180640" w:rsidRPr="003F1274">
        <w:rPr>
          <w:rFonts w:ascii="Calibri" w:hAnsi="Calibri"/>
        </w:rPr>
        <w:t xml:space="preserve">material </w:t>
      </w:r>
      <w:r w:rsidR="00B80C04" w:rsidRPr="003F1274">
        <w:rPr>
          <w:rFonts w:ascii="Calibri" w:hAnsi="Calibri"/>
        </w:rPr>
        <w:t xml:space="preserve">measures and actions so </w:t>
      </w:r>
      <w:r w:rsidR="004E7CEA" w:rsidRPr="003F1274">
        <w:rPr>
          <w:rFonts w:ascii="Calibri" w:hAnsi="Calibri"/>
        </w:rPr>
        <w:t xml:space="preserve">that the Project is </w:t>
      </w:r>
      <w:r w:rsidR="00B80C04" w:rsidRPr="003F1274">
        <w:rPr>
          <w:rFonts w:ascii="Calibri" w:hAnsi="Calibri"/>
        </w:rPr>
        <w:t xml:space="preserve">implemented in accordance with the </w:t>
      </w:r>
      <w:r w:rsidR="004E7CEA" w:rsidRPr="003F1274">
        <w:rPr>
          <w:rFonts w:ascii="Calibri" w:hAnsi="Calibri"/>
        </w:rPr>
        <w:t xml:space="preserve">Environmental and Social </w:t>
      </w:r>
      <w:r w:rsidR="00B80C04" w:rsidRPr="003F1274">
        <w:rPr>
          <w:rFonts w:ascii="Calibri" w:hAnsi="Calibri"/>
        </w:rPr>
        <w:t>Standards</w:t>
      </w:r>
      <w:r w:rsidR="00490BD0" w:rsidRPr="003F1274">
        <w:rPr>
          <w:rFonts w:ascii="Calibri" w:hAnsi="Calibri"/>
        </w:rPr>
        <w:t xml:space="preserve"> (</w:t>
      </w:r>
      <w:r w:rsidR="004E7CEA" w:rsidRPr="003F1274">
        <w:rPr>
          <w:rFonts w:ascii="Calibri" w:hAnsi="Calibri"/>
          <w:b/>
        </w:rPr>
        <w:t>ESSs</w:t>
      </w:r>
      <w:r w:rsidR="004E7CEA" w:rsidRPr="003F1274">
        <w:rPr>
          <w:rFonts w:ascii="Calibri" w:hAnsi="Calibri"/>
        </w:rPr>
        <w:t>). This Environmental and Social Commitment Plan (</w:t>
      </w:r>
      <w:r w:rsidR="004E7CEA" w:rsidRPr="003F1274">
        <w:rPr>
          <w:rFonts w:ascii="Calibri" w:hAnsi="Calibri"/>
          <w:b/>
        </w:rPr>
        <w:t>ESCP</w:t>
      </w:r>
      <w:r w:rsidR="004E7CEA" w:rsidRPr="003F1274">
        <w:rPr>
          <w:rFonts w:ascii="Calibri" w:hAnsi="Calibri"/>
        </w:rPr>
        <w:t>) sets out</w:t>
      </w:r>
      <w:r w:rsidR="009925CC" w:rsidRPr="003F1274">
        <w:rPr>
          <w:rFonts w:ascii="Calibri" w:hAnsi="Calibri"/>
        </w:rPr>
        <w:t xml:space="preserve"> </w:t>
      </w:r>
      <w:r w:rsidR="00423785" w:rsidRPr="003F1274">
        <w:rPr>
          <w:rFonts w:ascii="Calibri" w:hAnsi="Calibri"/>
        </w:rPr>
        <w:t xml:space="preserve">material </w:t>
      </w:r>
      <w:r w:rsidR="004E7CEA" w:rsidRPr="003F1274">
        <w:rPr>
          <w:rFonts w:ascii="Calibri" w:hAnsi="Calibri"/>
        </w:rPr>
        <w:t>measures and actions</w:t>
      </w:r>
      <w:r w:rsidR="00492173" w:rsidRPr="003F1274">
        <w:rPr>
          <w:rFonts w:ascii="Calibri" w:hAnsi="Calibri"/>
        </w:rPr>
        <w:t>, any</w:t>
      </w:r>
      <w:r w:rsidR="009925CC" w:rsidRPr="003F1274">
        <w:t xml:space="preserve"> </w:t>
      </w:r>
      <w:r w:rsidR="00E10596" w:rsidRPr="003F1274">
        <w:t xml:space="preserve">specific documents or </w:t>
      </w:r>
      <w:r w:rsidR="00492173" w:rsidRPr="003F1274">
        <w:rPr>
          <w:rFonts w:ascii="Calibri" w:hAnsi="Calibri"/>
        </w:rPr>
        <w:t xml:space="preserve">plans, </w:t>
      </w:r>
      <w:r w:rsidR="009925CC" w:rsidRPr="003F1274">
        <w:rPr>
          <w:rFonts w:ascii="Calibri" w:hAnsi="Calibri"/>
        </w:rPr>
        <w:t>as well as the timing</w:t>
      </w:r>
      <w:r w:rsidR="00492173" w:rsidRPr="003F1274">
        <w:rPr>
          <w:rFonts w:ascii="Calibri" w:hAnsi="Calibri"/>
        </w:rPr>
        <w:t xml:space="preserve"> for each of th</w:t>
      </w:r>
      <w:r w:rsidR="007969BC">
        <w:rPr>
          <w:rFonts w:ascii="Calibri" w:hAnsi="Calibri"/>
        </w:rPr>
        <w:t>o</w:t>
      </w:r>
      <w:r w:rsidR="00492173" w:rsidRPr="003F1274">
        <w:rPr>
          <w:rFonts w:ascii="Calibri" w:hAnsi="Calibri"/>
        </w:rPr>
        <w:t>se</w:t>
      </w:r>
      <w:r w:rsidR="009925CC" w:rsidRPr="003F1274">
        <w:rPr>
          <w:rFonts w:ascii="Calibri" w:hAnsi="Calibri"/>
        </w:rPr>
        <w:t xml:space="preserve">. </w:t>
      </w:r>
    </w:p>
    <w:p w14:paraId="3D2559F5" w14:textId="5E726B9B" w:rsidR="009772D5" w:rsidRPr="003F1274" w:rsidRDefault="00440A88" w:rsidP="00F30A82">
      <w:pPr>
        <w:pStyle w:val="ListParagraph"/>
        <w:numPr>
          <w:ilvl w:val="0"/>
          <w:numId w:val="16"/>
        </w:numPr>
        <w:rPr>
          <w:rStyle w:val="CommentReference"/>
          <w:rFonts w:ascii="Calibri" w:hAnsi="Calibri"/>
          <w:sz w:val="22"/>
          <w:szCs w:val="22"/>
        </w:rPr>
      </w:pPr>
      <w:r w:rsidRPr="003F1274">
        <w:rPr>
          <w:rFonts w:ascii="Calibri" w:hAnsi="Calibri"/>
        </w:rPr>
        <w:t xml:space="preserve">The </w:t>
      </w:r>
      <w:r w:rsidR="00EA236C" w:rsidRPr="003F1274">
        <w:rPr>
          <w:rFonts w:ascii="Calibri" w:hAnsi="Calibri"/>
        </w:rPr>
        <w:t>Borrower</w:t>
      </w:r>
      <w:r w:rsidR="003E74A7">
        <w:rPr>
          <w:rFonts w:ascii="Calibri" w:hAnsi="Calibri"/>
        </w:rPr>
        <w:t xml:space="preserve"> </w:t>
      </w:r>
      <w:r w:rsidR="00FF4DFD" w:rsidRPr="003F1274">
        <w:rPr>
          <w:rFonts w:ascii="Calibri" w:hAnsi="Calibri"/>
        </w:rPr>
        <w:t>shall</w:t>
      </w:r>
      <w:r w:rsidR="00B927CF" w:rsidRPr="003F1274">
        <w:rPr>
          <w:rFonts w:ascii="Calibri" w:hAnsi="Calibri"/>
        </w:rPr>
        <w:t xml:space="preserve"> also </w:t>
      </w:r>
      <w:r w:rsidR="00EA236C" w:rsidRPr="003F1274">
        <w:rPr>
          <w:rFonts w:ascii="Calibri" w:hAnsi="Calibri"/>
        </w:rPr>
        <w:t xml:space="preserve">cause </w:t>
      </w:r>
      <w:proofErr w:type="spellStart"/>
      <w:r w:rsidR="003E74A7">
        <w:rPr>
          <w:rFonts w:ascii="Calibri" w:hAnsi="Calibri"/>
        </w:rPr>
        <w:t>MoTE</w:t>
      </w:r>
      <w:proofErr w:type="spellEnd"/>
      <w:r w:rsidR="00EA236C" w:rsidRPr="003F1274">
        <w:rPr>
          <w:rFonts w:ascii="Calibri" w:hAnsi="Calibri"/>
        </w:rPr>
        <w:t xml:space="preserve"> </w:t>
      </w:r>
      <w:r w:rsidR="003E74A7">
        <w:rPr>
          <w:rFonts w:ascii="Calibri" w:hAnsi="Calibri"/>
        </w:rPr>
        <w:t xml:space="preserve">and AKUM </w:t>
      </w:r>
      <w:r w:rsidR="00EA236C" w:rsidRPr="003F1274">
        <w:rPr>
          <w:rFonts w:ascii="Calibri" w:hAnsi="Calibri"/>
        </w:rPr>
        <w:t xml:space="preserve">to </w:t>
      </w:r>
      <w:r w:rsidR="00B927CF" w:rsidRPr="003F1274">
        <w:rPr>
          <w:rFonts w:ascii="Calibri" w:hAnsi="Calibri"/>
        </w:rPr>
        <w:t xml:space="preserve">comply with the provisions of any other </w:t>
      </w:r>
      <w:r w:rsidR="00734190" w:rsidRPr="003F1274">
        <w:rPr>
          <w:rFonts w:ascii="Calibri" w:hAnsi="Calibri"/>
        </w:rPr>
        <w:t>environmental and social (</w:t>
      </w:r>
      <w:r w:rsidR="00B927CF" w:rsidRPr="003F1274">
        <w:rPr>
          <w:rFonts w:ascii="Calibri" w:hAnsi="Calibri"/>
        </w:rPr>
        <w:t>E&amp;S</w:t>
      </w:r>
      <w:r w:rsidR="00734190" w:rsidRPr="003F1274">
        <w:rPr>
          <w:rFonts w:ascii="Calibri" w:hAnsi="Calibri"/>
        </w:rPr>
        <w:t>)</w:t>
      </w:r>
      <w:r w:rsidR="00B927CF" w:rsidRPr="003F1274">
        <w:rPr>
          <w:rFonts w:ascii="Calibri" w:hAnsi="Calibri"/>
        </w:rPr>
        <w:t xml:space="preserve"> documents required </w:t>
      </w:r>
      <w:r w:rsidR="00594521" w:rsidRPr="003F1274">
        <w:rPr>
          <w:rFonts w:ascii="Calibri" w:hAnsi="Calibri"/>
        </w:rPr>
        <w:t xml:space="preserve">under </w:t>
      </w:r>
      <w:r w:rsidR="00B927CF" w:rsidRPr="003F1274">
        <w:rPr>
          <w:rFonts w:ascii="Calibri" w:hAnsi="Calibri"/>
        </w:rPr>
        <w:t xml:space="preserve">the </w:t>
      </w:r>
      <w:r w:rsidR="000D2336" w:rsidRPr="003F1274">
        <w:rPr>
          <w:rFonts w:ascii="Calibri" w:hAnsi="Calibri"/>
        </w:rPr>
        <w:t xml:space="preserve">ESSs </w:t>
      </w:r>
      <w:r w:rsidR="00B927CF" w:rsidRPr="003F1274">
        <w:rPr>
          <w:rFonts w:ascii="Calibri" w:hAnsi="Calibri"/>
        </w:rPr>
        <w:t xml:space="preserve">and referred to in this ESCP, such as </w:t>
      </w:r>
      <w:r w:rsidRPr="003F1274">
        <w:rPr>
          <w:rFonts w:ascii="Calibri" w:hAnsi="Calibri"/>
        </w:rPr>
        <w:t xml:space="preserve">the Environmental and Social Management </w:t>
      </w:r>
      <w:r w:rsidR="003E74A7" w:rsidRPr="003F1274">
        <w:rPr>
          <w:rFonts w:ascii="Calibri" w:hAnsi="Calibri"/>
        </w:rPr>
        <w:t>Framework (</w:t>
      </w:r>
      <w:r w:rsidRPr="003F1274">
        <w:rPr>
          <w:rFonts w:ascii="Calibri" w:hAnsi="Calibri"/>
        </w:rPr>
        <w:t>ESMF),</w:t>
      </w:r>
      <w:r w:rsidR="00AD7F0A" w:rsidRPr="003F1274">
        <w:rPr>
          <w:rFonts w:ascii="Calibri" w:hAnsi="Calibri"/>
        </w:rPr>
        <w:t xml:space="preserve"> the</w:t>
      </w:r>
      <w:r w:rsidRPr="003F1274">
        <w:rPr>
          <w:rFonts w:ascii="Calibri" w:hAnsi="Calibri"/>
        </w:rPr>
        <w:t xml:space="preserve"> </w:t>
      </w:r>
      <w:r w:rsidR="00B927CF" w:rsidRPr="003F1274">
        <w:rPr>
          <w:rFonts w:ascii="Calibri" w:hAnsi="Calibri"/>
        </w:rPr>
        <w:t>Environmental and Social Management Plans (ESMP),</w:t>
      </w:r>
      <w:r w:rsidR="00AD7F0A" w:rsidRPr="003F1274">
        <w:rPr>
          <w:rFonts w:ascii="Calibri" w:hAnsi="Calibri"/>
        </w:rPr>
        <w:t xml:space="preserve"> the </w:t>
      </w:r>
      <w:r w:rsidRPr="003F1274">
        <w:rPr>
          <w:rFonts w:ascii="Calibri" w:hAnsi="Calibri"/>
        </w:rPr>
        <w:t>Stakeholder Engagement Plan (SEP)</w:t>
      </w:r>
      <w:r w:rsidR="00AD7F0A" w:rsidRPr="003F1274">
        <w:rPr>
          <w:rFonts w:ascii="Calibri" w:hAnsi="Calibri"/>
        </w:rPr>
        <w:t xml:space="preserve">, </w:t>
      </w:r>
      <w:r w:rsidR="00B927CF" w:rsidRPr="003F1274">
        <w:rPr>
          <w:rFonts w:ascii="Calibri" w:hAnsi="Calibri"/>
        </w:rPr>
        <w:t>Resettlement</w:t>
      </w:r>
      <w:r w:rsidR="00AD7F0A" w:rsidRPr="003F1274">
        <w:rPr>
          <w:rFonts w:ascii="Calibri" w:hAnsi="Calibri"/>
        </w:rPr>
        <w:t xml:space="preserve"> Policy</w:t>
      </w:r>
      <w:r w:rsidR="00B927CF" w:rsidRPr="003F1274">
        <w:rPr>
          <w:rFonts w:ascii="Calibri" w:hAnsi="Calibri"/>
        </w:rPr>
        <w:t xml:space="preserve"> </w:t>
      </w:r>
      <w:r w:rsidRPr="003F1274">
        <w:rPr>
          <w:rFonts w:ascii="Calibri" w:hAnsi="Calibri"/>
        </w:rPr>
        <w:t>Framework (R</w:t>
      </w:r>
      <w:r w:rsidR="00AD7F0A" w:rsidRPr="003F1274">
        <w:rPr>
          <w:rFonts w:ascii="Calibri" w:hAnsi="Calibri"/>
        </w:rPr>
        <w:t>P</w:t>
      </w:r>
      <w:r w:rsidRPr="003F1274">
        <w:rPr>
          <w:rFonts w:ascii="Calibri" w:hAnsi="Calibri"/>
        </w:rPr>
        <w:t>F</w:t>
      </w:r>
      <w:r w:rsidR="00B927CF" w:rsidRPr="003F1274">
        <w:rPr>
          <w:rFonts w:ascii="Calibri" w:hAnsi="Calibri"/>
        </w:rPr>
        <w:t>),</w:t>
      </w:r>
      <w:r w:rsidR="000D2336" w:rsidRPr="003F1274">
        <w:rPr>
          <w:rFonts w:ascii="Calibri" w:hAnsi="Calibri"/>
        </w:rPr>
        <w:t xml:space="preserve"> </w:t>
      </w:r>
      <w:r w:rsidR="00B927CF" w:rsidRPr="003F1274">
        <w:rPr>
          <w:rFonts w:ascii="Calibri" w:hAnsi="Calibri"/>
        </w:rPr>
        <w:t xml:space="preserve">and </w:t>
      </w:r>
      <w:r w:rsidR="00AD7F0A" w:rsidRPr="003F1274">
        <w:rPr>
          <w:rFonts w:ascii="Calibri" w:hAnsi="Calibri"/>
        </w:rPr>
        <w:t>Labor Management Procedures (LMP)</w:t>
      </w:r>
      <w:r w:rsidR="00A508CC" w:rsidRPr="003F1274">
        <w:rPr>
          <w:rFonts w:ascii="Calibri" w:hAnsi="Calibri"/>
        </w:rPr>
        <w:t xml:space="preserve">, and </w:t>
      </w:r>
      <w:r w:rsidR="00B45926" w:rsidRPr="003F1274">
        <w:rPr>
          <w:rFonts w:ascii="Calibri" w:hAnsi="Calibri"/>
        </w:rPr>
        <w:t>the</w:t>
      </w:r>
      <w:r w:rsidR="00A508CC" w:rsidRPr="003F1274">
        <w:rPr>
          <w:rFonts w:ascii="Calibri" w:hAnsi="Calibri"/>
        </w:rPr>
        <w:t xml:space="preserve"> timelines</w:t>
      </w:r>
      <w:r w:rsidR="00791A34" w:rsidRPr="003F1274">
        <w:rPr>
          <w:rFonts w:ascii="Calibri" w:hAnsi="Calibri"/>
        </w:rPr>
        <w:t xml:space="preserve"> specified in those </w:t>
      </w:r>
      <w:r w:rsidR="00C201B0" w:rsidRPr="003F1274">
        <w:rPr>
          <w:rFonts w:ascii="Calibri" w:hAnsi="Calibri"/>
        </w:rPr>
        <w:t xml:space="preserve">E&amp;S </w:t>
      </w:r>
      <w:r w:rsidR="00791A34" w:rsidRPr="003F1274">
        <w:rPr>
          <w:rFonts w:ascii="Calibri" w:hAnsi="Calibri"/>
        </w:rPr>
        <w:t>documents</w:t>
      </w:r>
      <w:r w:rsidR="00B927CF" w:rsidRPr="003F1274">
        <w:rPr>
          <w:rFonts w:ascii="Calibri" w:hAnsi="Calibri"/>
        </w:rPr>
        <w:t>.</w:t>
      </w:r>
    </w:p>
    <w:p w14:paraId="0538B76D" w14:textId="6EC83BB8" w:rsidR="004E7CEA" w:rsidRPr="003F1274" w:rsidRDefault="00AD7F0A" w:rsidP="009772D5">
      <w:pPr>
        <w:pStyle w:val="ListParagraph"/>
        <w:numPr>
          <w:ilvl w:val="0"/>
          <w:numId w:val="16"/>
        </w:numPr>
        <w:rPr>
          <w:rFonts w:ascii="Calibri" w:hAnsi="Calibri"/>
        </w:rPr>
      </w:pPr>
      <w:r w:rsidRPr="003F1274">
        <w:rPr>
          <w:rFonts w:ascii="Calibri" w:hAnsi="Calibri"/>
        </w:rPr>
        <w:t xml:space="preserve">The </w:t>
      </w:r>
      <w:r w:rsidR="00EA236C" w:rsidRPr="003F1274">
        <w:rPr>
          <w:rFonts w:ascii="Calibri" w:hAnsi="Calibri"/>
        </w:rPr>
        <w:t>Borrower</w:t>
      </w:r>
      <w:r w:rsidRPr="003F1274">
        <w:rPr>
          <w:rFonts w:ascii="Calibri" w:hAnsi="Calibri"/>
        </w:rPr>
        <w:t xml:space="preserve"> </w:t>
      </w:r>
      <w:r w:rsidR="007E4F9D" w:rsidRPr="003F1274">
        <w:rPr>
          <w:rFonts w:ascii="Calibri" w:hAnsi="Calibri"/>
        </w:rPr>
        <w:t xml:space="preserve">is responsible for compliance with </w:t>
      </w:r>
      <w:r w:rsidR="00B50AE3" w:rsidRPr="003F1274">
        <w:rPr>
          <w:rFonts w:ascii="Calibri" w:hAnsi="Calibri"/>
        </w:rPr>
        <w:t xml:space="preserve">all requirements of </w:t>
      </w:r>
      <w:r w:rsidR="007E4F9D" w:rsidRPr="003F1274">
        <w:rPr>
          <w:rFonts w:ascii="Calibri" w:hAnsi="Calibri"/>
        </w:rPr>
        <w:t xml:space="preserve">the ESCP even when </w:t>
      </w:r>
      <w:r w:rsidR="003E74A7">
        <w:rPr>
          <w:rFonts w:ascii="Calibri" w:hAnsi="Calibri"/>
        </w:rPr>
        <w:t xml:space="preserve">the </w:t>
      </w:r>
      <w:r w:rsidR="007E4F9D" w:rsidRPr="003F1274">
        <w:rPr>
          <w:rFonts w:ascii="Calibri" w:hAnsi="Calibri"/>
        </w:rPr>
        <w:t xml:space="preserve">implementation of specific measures and actions is conducted by </w:t>
      </w:r>
      <w:proofErr w:type="spellStart"/>
      <w:r w:rsidR="003E74A7">
        <w:rPr>
          <w:rFonts w:ascii="Calibri" w:hAnsi="Calibri"/>
        </w:rPr>
        <w:t>MoTE</w:t>
      </w:r>
      <w:proofErr w:type="spellEnd"/>
      <w:r w:rsidR="003E74A7">
        <w:rPr>
          <w:rFonts w:ascii="Calibri" w:hAnsi="Calibri"/>
        </w:rPr>
        <w:t xml:space="preserve"> and AKUM</w:t>
      </w:r>
      <w:r w:rsidR="00651252" w:rsidRPr="003F1274">
        <w:rPr>
          <w:rFonts w:ascii="Calibri" w:hAnsi="Calibri"/>
        </w:rPr>
        <w:t xml:space="preserve"> as well as </w:t>
      </w:r>
      <w:r w:rsidR="007969BC">
        <w:rPr>
          <w:rFonts w:ascii="Calibri" w:hAnsi="Calibri"/>
        </w:rPr>
        <w:t xml:space="preserve">by </w:t>
      </w:r>
      <w:r w:rsidR="006364AC" w:rsidRPr="003F1274">
        <w:rPr>
          <w:rFonts w:ascii="Calibri" w:hAnsi="Calibri"/>
        </w:rPr>
        <w:t>consult</w:t>
      </w:r>
      <w:r w:rsidR="007969BC">
        <w:rPr>
          <w:rFonts w:ascii="Calibri" w:hAnsi="Calibri"/>
        </w:rPr>
        <w:t>ing</w:t>
      </w:r>
      <w:r w:rsidR="006364AC" w:rsidRPr="003F1274">
        <w:rPr>
          <w:rFonts w:ascii="Calibri" w:hAnsi="Calibri"/>
        </w:rPr>
        <w:t xml:space="preserve"> firms and contractors needed for the Project.</w:t>
      </w:r>
    </w:p>
    <w:p w14:paraId="6BE173E3" w14:textId="3893BA07" w:rsidR="00747414" w:rsidRPr="003F1274" w:rsidRDefault="00536689" w:rsidP="00747414">
      <w:pPr>
        <w:pStyle w:val="ListParagraph"/>
        <w:numPr>
          <w:ilvl w:val="0"/>
          <w:numId w:val="16"/>
        </w:numPr>
        <w:rPr>
          <w:rFonts w:ascii="Calibri" w:hAnsi="Calibri"/>
        </w:rPr>
      </w:pPr>
      <w:r w:rsidRPr="003F1274">
        <w:rPr>
          <w:rFonts w:ascii="Calibri" w:hAnsi="Calibri"/>
        </w:rPr>
        <w:t xml:space="preserve">Implementation </w:t>
      </w:r>
      <w:r w:rsidR="004E7CEA" w:rsidRPr="003F1274">
        <w:rPr>
          <w:rFonts w:ascii="Calibri" w:hAnsi="Calibri"/>
        </w:rPr>
        <w:t xml:space="preserve">of the </w:t>
      </w:r>
      <w:r w:rsidR="00423785" w:rsidRPr="003F1274">
        <w:rPr>
          <w:rFonts w:ascii="Calibri" w:hAnsi="Calibri"/>
        </w:rPr>
        <w:t xml:space="preserve">material </w:t>
      </w:r>
      <w:r w:rsidR="004E7CEA" w:rsidRPr="003F1274">
        <w:rPr>
          <w:rFonts w:ascii="Calibri" w:hAnsi="Calibri"/>
        </w:rPr>
        <w:t xml:space="preserve">measures and </w:t>
      </w:r>
      <w:r w:rsidRPr="003F1274">
        <w:rPr>
          <w:rFonts w:ascii="Calibri" w:hAnsi="Calibri"/>
        </w:rPr>
        <w:t xml:space="preserve">actions set out </w:t>
      </w:r>
      <w:r w:rsidR="004E7CEA" w:rsidRPr="003F1274">
        <w:rPr>
          <w:rFonts w:ascii="Calibri" w:hAnsi="Calibri"/>
        </w:rPr>
        <w:t xml:space="preserve">in this ESCP </w:t>
      </w:r>
      <w:r w:rsidR="00FF4DFD" w:rsidRPr="003F1274">
        <w:rPr>
          <w:rFonts w:ascii="Calibri" w:hAnsi="Calibri"/>
        </w:rPr>
        <w:t>shall</w:t>
      </w:r>
      <w:r w:rsidR="004E7CEA" w:rsidRPr="003F1274">
        <w:rPr>
          <w:rFonts w:ascii="Calibri" w:hAnsi="Calibri"/>
        </w:rPr>
        <w:t xml:space="preserve"> be </w:t>
      </w:r>
      <w:r w:rsidRPr="003F1274">
        <w:rPr>
          <w:rFonts w:ascii="Calibri" w:hAnsi="Calibri"/>
        </w:rPr>
        <w:t xml:space="preserve">monitored and </w:t>
      </w:r>
      <w:r w:rsidR="004E7CEA" w:rsidRPr="003F1274">
        <w:rPr>
          <w:rFonts w:ascii="Calibri" w:hAnsi="Calibri"/>
        </w:rPr>
        <w:t xml:space="preserve">reported to the Bank by </w:t>
      </w:r>
      <w:proofErr w:type="spellStart"/>
      <w:r w:rsidR="003E74A7">
        <w:rPr>
          <w:rFonts w:ascii="Calibri" w:hAnsi="Calibri"/>
        </w:rPr>
        <w:t>MoTE</w:t>
      </w:r>
      <w:proofErr w:type="spellEnd"/>
      <w:r w:rsidR="00AD7F0A" w:rsidRPr="003F1274">
        <w:rPr>
          <w:rFonts w:ascii="Calibri" w:hAnsi="Calibri"/>
        </w:rPr>
        <w:t xml:space="preserve"> </w:t>
      </w:r>
      <w:r w:rsidR="004E7CEA" w:rsidRPr="003F1274">
        <w:rPr>
          <w:rFonts w:ascii="Calibri" w:hAnsi="Calibri"/>
        </w:rPr>
        <w:t xml:space="preserve">as required by the ESCP and the </w:t>
      </w:r>
      <w:r w:rsidR="007969BC">
        <w:rPr>
          <w:rFonts w:ascii="Calibri" w:hAnsi="Calibri"/>
        </w:rPr>
        <w:t xml:space="preserve">terms and </w:t>
      </w:r>
      <w:r w:rsidR="004E7CEA" w:rsidRPr="003F1274">
        <w:rPr>
          <w:rFonts w:ascii="Calibri" w:hAnsi="Calibri"/>
        </w:rPr>
        <w:t xml:space="preserve">conditions of the </w:t>
      </w:r>
      <w:r w:rsidR="00734190" w:rsidRPr="003F1274">
        <w:rPr>
          <w:rFonts w:ascii="Calibri" w:hAnsi="Calibri"/>
        </w:rPr>
        <w:t>Loan A</w:t>
      </w:r>
      <w:r w:rsidR="004E7CEA" w:rsidRPr="003F1274">
        <w:rPr>
          <w:rFonts w:ascii="Calibri" w:hAnsi="Calibri"/>
        </w:rPr>
        <w:t xml:space="preserve">greement, and </w:t>
      </w:r>
      <w:r w:rsidR="00423785" w:rsidRPr="003F1274">
        <w:rPr>
          <w:rFonts w:ascii="Calibri" w:hAnsi="Calibri"/>
        </w:rPr>
        <w:t xml:space="preserve">the </w:t>
      </w:r>
      <w:r w:rsidR="007E4F9D" w:rsidRPr="003F1274">
        <w:rPr>
          <w:rFonts w:ascii="Calibri" w:hAnsi="Calibri"/>
        </w:rPr>
        <w:t>B</w:t>
      </w:r>
      <w:r w:rsidR="00423785" w:rsidRPr="003F1274">
        <w:rPr>
          <w:rFonts w:ascii="Calibri" w:hAnsi="Calibri"/>
        </w:rPr>
        <w:t xml:space="preserve">ank </w:t>
      </w:r>
      <w:r w:rsidR="00FF4DFD" w:rsidRPr="003F1274">
        <w:rPr>
          <w:rFonts w:ascii="Calibri" w:hAnsi="Calibri"/>
        </w:rPr>
        <w:t>shall</w:t>
      </w:r>
      <w:r w:rsidR="00423785" w:rsidRPr="003F1274">
        <w:rPr>
          <w:rFonts w:ascii="Calibri" w:hAnsi="Calibri"/>
        </w:rPr>
        <w:t xml:space="preserve"> monitor and assess progress and completion of the </w:t>
      </w:r>
      <w:r w:rsidR="00E006D9" w:rsidRPr="003F1274">
        <w:rPr>
          <w:rFonts w:ascii="Calibri" w:hAnsi="Calibri"/>
        </w:rPr>
        <w:t xml:space="preserve">material </w:t>
      </w:r>
      <w:r w:rsidR="00423785" w:rsidRPr="003F1274">
        <w:rPr>
          <w:rFonts w:ascii="Calibri" w:hAnsi="Calibri"/>
        </w:rPr>
        <w:t xml:space="preserve">measures and actions </w:t>
      </w:r>
      <w:r w:rsidR="004E7CEA" w:rsidRPr="003F1274">
        <w:rPr>
          <w:rFonts w:ascii="Calibri" w:hAnsi="Calibri"/>
        </w:rPr>
        <w:t xml:space="preserve">throughout </w:t>
      </w:r>
      <w:r w:rsidR="00FC4604">
        <w:rPr>
          <w:rFonts w:ascii="Calibri" w:hAnsi="Calibri"/>
        </w:rPr>
        <w:t xml:space="preserve">the </w:t>
      </w:r>
      <w:r w:rsidR="004E7CEA" w:rsidRPr="003F1274">
        <w:rPr>
          <w:rFonts w:ascii="Calibri" w:hAnsi="Calibri"/>
        </w:rPr>
        <w:t xml:space="preserve">implementation of the Project. </w:t>
      </w:r>
      <w:r w:rsidR="00F94D0B">
        <w:rPr>
          <w:rFonts w:ascii="Calibri" w:hAnsi="Calibri"/>
        </w:rPr>
        <w:t xml:space="preserve">AKUM will report to </w:t>
      </w:r>
      <w:proofErr w:type="spellStart"/>
      <w:r w:rsidR="00F94D0B">
        <w:rPr>
          <w:rFonts w:ascii="Calibri" w:hAnsi="Calibri"/>
        </w:rPr>
        <w:t>MoTE</w:t>
      </w:r>
      <w:proofErr w:type="spellEnd"/>
      <w:r w:rsidR="00F94D0B">
        <w:rPr>
          <w:rFonts w:ascii="Calibri" w:hAnsi="Calibri"/>
        </w:rPr>
        <w:t xml:space="preserve"> on a bi-annual basis in order for </w:t>
      </w:r>
      <w:proofErr w:type="spellStart"/>
      <w:r w:rsidR="00F94D0B">
        <w:rPr>
          <w:rFonts w:ascii="Calibri" w:hAnsi="Calibri"/>
        </w:rPr>
        <w:t>MoTE</w:t>
      </w:r>
      <w:proofErr w:type="spellEnd"/>
      <w:r w:rsidR="00F94D0B">
        <w:rPr>
          <w:rFonts w:ascii="Calibri" w:hAnsi="Calibri"/>
        </w:rPr>
        <w:t xml:space="preserve"> to compile the report for the whole project. </w:t>
      </w:r>
    </w:p>
    <w:p w14:paraId="4327BA82" w14:textId="3FBAB059" w:rsidR="00F61F64" w:rsidRPr="003F1274" w:rsidRDefault="00E25210" w:rsidP="00F8178A">
      <w:pPr>
        <w:pStyle w:val="ListParagraph"/>
        <w:numPr>
          <w:ilvl w:val="0"/>
          <w:numId w:val="16"/>
        </w:numPr>
        <w:rPr>
          <w:rFonts w:ascii="Calibri" w:hAnsi="Calibri"/>
        </w:rPr>
      </w:pPr>
      <w:r w:rsidRPr="003F1274">
        <w:rPr>
          <w:rFonts w:ascii="Calibri" w:hAnsi="Calibri"/>
        </w:rPr>
        <w:t xml:space="preserve">As agreed by the </w:t>
      </w:r>
      <w:r w:rsidRPr="003F1274">
        <w:rPr>
          <w:rFonts w:ascii="Calibri" w:hAnsi="Calibri"/>
          <w:iCs/>
        </w:rPr>
        <w:t xml:space="preserve">Bank </w:t>
      </w:r>
      <w:r w:rsidRPr="003F1274">
        <w:rPr>
          <w:rFonts w:ascii="Calibri" w:hAnsi="Calibri"/>
        </w:rPr>
        <w:t xml:space="preserve">and </w:t>
      </w:r>
      <w:bookmarkStart w:id="1" w:name="_Hlk526065035"/>
      <w:r w:rsidR="00AD7F0A" w:rsidRPr="003F1274">
        <w:rPr>
          <w:rFonts w:ascii="Calibri" w:hAnsi="Calibri"/>
        </w:rPr>
        <w:t xml:space="preserve">the </w:t>
      </w:r>
      <w:bookmarkEnd w:id="1"/>
      <w:r w:rsidR="00EA236C" w:rsidRPr="003F1274">
        <w:rPr>
          <w:rFonts w:ascii="Calibri" w:hAnsi="Calibri"/>
        </w:rPr>
        <w:t>Borrower</w:t>
      </w:r>
      <w:r w:rsidRPr="003F1274">
        <w:rPr>
          <w:rFonts w:ascii="Calibri" w:hAnsi="Calibri"/>
        </w:rPr>
        <w:t xml:space="preserve">, this ESCP may be revised from time to time during Project implementation, </w:t>
      </w:r>
      <w:r w:rsidR="00536689" w:rsidRPr="003F1274">
        <w:rPr>
          <w:rFonts w:ascii="Calibri" w:hAnsi="Calibri"/>
        </w:rPr>
        <w:t xml:space="preserve">to reflect adaptive </w:t>
      </w:r>
      <w:r w:rsidR="0001758C" w:rsidRPr="003F1274">
        <w:rPr>
          <w:rFonts w:ascii="Calibri" w:hAnsi="Calibri"/>
        </w:rPr>
        <w:t>management of P</w:t>
      </w:r>
      <w:r w:rsidR="004728A0" w:rsidRPr="003F1274">
        <w:rPr>
          <w:rFonts w:ascii="Calibri" w:hAnsi="Calibri"/>
        </w:rPr>
        <w:t xml:space="preserve">roject changes and unforeseen circumstances or in response to </w:t>
      </w:r>
      <w:r w:rsidR="00915D58" w:rsidRPr="003F1274">
        <w:rPr>
          <w:rFonts w:ascii="Calibri" w:hAnsi="Calibri"/>
        </w:rPr>
        <w:t xml:space="preserve">assessment </w:t>
      </w:r>
      <w:r w:rsidR="0001758C" w:rsidRPr="003F1274">
        <w:rPr>
          <w:rFonts w:ascii="Calibri" w:hAnsi="Calibri"/>
        </w:rPr>
        <w:t>of P</w:t>
      </w:r>
      <w:r w:rsidR="004728A0" w:rsidRPr="003F1274">
        <w:rPr>
          <w:rFonts w:ascii="Calibri" w:hAnsi="Calibri"/>
        </w:rPr>
        <w:t xml:space="preserve">roject performance </w:t>
      </w:r>
      <w:r w:rsidRPr="003F1274">
        <w:rPr>
          <w:rFonts w:ascii="Calibri" w:hAnsi="Calibri"/>
        </w:rPr>
        <w:t>conducted under the ESCP itself.</w:t>
      </w:r>
      <w:r w:rsidR="008256E0" w:rsidRPr="003F1274">
        <w:rPr>
          <w:rFonts w:ascii="Calibri" w:hAnsi="Calibri"/>
        </w:rPr>
        <w:t xml:space="preserve"> In such circumstances, </w:t>
      </w:r>
      <w:r w:rsidR="00AD7F0A" w:rsidRPr="003F1274">
        <w:rPr>
          <w:rFonts w:ascii="Calibri" w:hAnsi="Calibri"/>
        </w:rPr>
        <w:t xml:space="preserve">the </w:t>
      </w:r>
      <w:r w:rsidR="00EA236C" w:rsidRPr="003F1274">
        <w:rPr>
          <w:rFonts w:ascii="Calibri" w:hAnsi="Calibri"/>
        </w:rPr>
        <w:t>Borrower</w:t>
      </w:r>
      <w:r w:rsidR="00AD7F0A" w:rsidRPr="003F1274">
        <w:rPr>
          <w:rFonts w:ascii="Calibri" w:hAnsi="Calibri"/>
        </w:rPr>
        <w:t xml:space="preserve"> </w:t>
      </w:r>
      <w:r w:rsidR="00734190" w:rsidRPr="003F1274">
        <w:rPr>
          <w:rFonts w:ascii="Calibri" w:hAnsi="Calibri"/>
        </w:rPr>
        <w:t xml:space="preserve">shall cause </w:t>
      </w:r>
      <w:proofErr w:type="spellStart"/>
      <w:r w:rsidR="003E74A7">
        <w:rPr>
          <w:rFonts w:ascii="Calibri" w:hAnsi="Calibri"/>
        </w:rPr>
        <w:t>MoTE</w:t>
      </w:r>
      <w:proofErr w:type="spellEnd"/>
      <w:r w:rsidR="003E74A7">
        <w:rPr>
          <w:rFonts w:ascii="Calibri" w:hAnsi="Calibri"/>
        </w:rPr>
        <w:t xml:space="preserve"> and AKUM</w:t>
      </w:r>
      <w:r w:rsidR="00AD7F0A" w:rsidRPr="003F1274">
        <w:rPr>
          <w:rFonts w:ascii="Calibri" w:hAnsi="Calibri"/>
        </w:rPr>
        <w:t xml:space="preserve"> </w:t>
      </w:r>
      <w:r w:rsidR="00734190" w:rsidRPr="003F1274">
        <w:rPr>
          <w:rFonts w:ascii="Calibri" w:hAnsi="Calibri"/>
        </w:rPr>
        <w:t xml:space="preserve">to </w:t>
      </w:r>
      <w:r w:rsidR="006F5362" w:rsidRPr="003F1274">
        <w:rPr>
          <w:rFonts w:ascii="Calibri" w:hAnsi="Calibri"/>
        </w:rPr>
        <w:t>agree</w:t>
      </w:r>
      <w:r w:rsidR="002900CC" w:rsidRPr="003F1274">
        <w:rPr>
          <w:rFonts w:ascii="Calibri" w:hAnsi="Calibri"/>
        </w:rPr>
        <w:t xml:space="preserve"> </w:t>
      </w:r>
      <w:r w:rsidR="00A54559" w:rsidRPr="003F1274">
        <w:rPr>
          <w:rFonts w:ascii="Calibri" w:hAnsi="Calibri"/>
        </w:rPr>
        <w:t xml:space="preserve">to the </w:t>
      </w:r>
      <w:r w:rsidR="00620639" w:rsidRPr="003F1274">
        <w:rPr>
          <w:rFonts w:ascii="Calibri" w:hAnsi="Calibri"/>
        </w:rPr>
        <w:t xml:space="preserve">changes with the </w:t>
      </w:r>
      <w:r w:rsidR="00620639" w:rsidRPr="003F1274">
        <w:rPr>
          <w:rFonts w:ascii="Calibri" w:hAnsi="Calibri"/>
          <w:i/>
        </w:rPr>
        <w:t>Bank</w:t>
      </w:r>
      <w:r w:rsidR="006F5362" w:rsidRPr="003F1274">
        <w:rPr>
          <w:rFonts w:ascii="Calibri" w:hAnsi="Calibri"/>
        </w:rPr>
        <w:t xml:space="preserve"> and </w:t>
      </w:r>
      <w:r w:rsidR="004728A0" w:rsidRPr="003F1274">
        <w:rPr>
          <w:rFonts w:ascii="Calibri" w:hAnsi="Calibri"/>
        </w:rPr>
        <w:t>update the ESCP to reflect such changes.</w:t>
      </w:r>
      <w:r w:rsidR="00561847" w:rsidRPr="003F1274">
        <w:rPr>
          <w:rFonts w:ascii="Calibri" w:hAnsi="Calibri"/>
        </w:rPr>
        <w:t xml:space="preserve"> </w:t>
      </w:r>
      <w:r w:rsidR="00620639" w:rsidRPr="003F1274">
        <w:rPr>
          <w:rFonts w:ascii="Calibri" w:hAnsi="Calibri"/>
        </w:rPr>
        <w:t xml:space="preserve">Agreement on changes to </w:t>
      </w:r>
      <w:r w:rsidR="00561847" w:rsidRPr="003F1274">
        <w:rPr>
          <w:rFonts w:ascii="Calibri" w:hAnsi="Calibri"/>
        </w:rPr>
        <w:t xml:space="preserve">the ESCP </w:t>
      </w:r>
      <w:r w:rsidR="00FF4DFD" w:rsidRPr="003F1274">
        <w:rPr>
          <w:rFonts w:ascii="Calibri" w:hAnsi="Calibri"/>
        </w:rPr>
        <w:t>shall</w:t>
      </w:r>
      <w:r w:rsidR="00561847" w:rsidRPr="003F1274">
        <w:rPr>
          <w:rFonts w:ascii="Calibri" w:hAnsi="Calibri"/>
        </w:rPr>
        <w:t xml:space="preserve"> be documented through the exchange of letters signed between the </w:t>
      </w:r>
      <w:r w:rsidR="00561847" w:rsidRPr="003F1274">
        <w:rPr>
          <w:rFonts w:ascii="Calibri" w:hAnsi="Calibri"/>
          <w:iCs/>
        </w:rPr>
        <w:t>Bank</w:t>
      </w:r>
      <w:r w:rsidR="00561847" w:rsidRPr="003F1274">
        <w:rPr>
          <w:rFonts w:ascii="Calibri" w:hAnsi="Calibri"/>
        </w:rPr>
        <w:t xml:space="preserve"> and </w:t>
      </w:r>
      <w:proofErr w:type="spellStart"/>
      <w:r w:rsidR="003E74A7">
        <w:rPr>
          <w:rFonts w:ascii="Calibri" w:hAnsi="Calibri"/>
        </w:rPr>
        <w:t>MoTE</w:t>
      </w:r>
      <w:proofErr w:type="spellEnd"/>
      <w:r w:rsidR="00561847" w:rsidRPr="003F1274">
        <w:rPr>
          <w:rFonts w:ascii="Calibri" w:hAnsi="Calibri"/>
        </w:rPr>
        <w:t xml:space="preserve">. </w:t>
      </w:r>
      <w:proofErr w:type="spellStart"/>
      <w:r w:rsidR="00FC4604">
        <w:rPr>
          <w:rFonts w:ascii="Calibri" w:hAnsi="Calibri"/>
        </w:rPr>
        <w:t>MoTE</w:t>
      </w:r>
      <w:proofErr w:type="spellEnd"/>
      <w:r w:rsidR="00FC4604">
        <w:rPr>
          <w:rFonts w:ascii="Calibri" w:hAnsi="Calibri"/>
        </w:rPr>
        <w:t xml:space="preserve"> </w:t>
      </w:r>
      <w:r w:rsidR="00FF4DFD" w:rsidRPr="003F1274">
        <w:rPr>
          <w:rFonts w:ascii="Calibri" w:hAnsi="Calibri"/>
        </w:rPr>
        <w:t>shall</w:t>
      </w:r>
      <w:r w:rsidR="00301D4F" w:rsidRPr="003F1274">
        <w:rPr>
          <w:rFonts w:ascii="Calibri" w:hAnsi="Calibri"/>
        </w:rPr>
        <w:t xml:space="preserve"> prom</w:t>
      </w:r>
      <w:r w:rsidR="00DF61F4" w:rsidRPr="003F1274">
        <w:rPr>
          <w:rFonts w:ascii="Calibri" w:hAnsi="Calibri"/>
        </w:rPr>
        <w:t>ptly disclose</w:t>
      </w:r>
      <w:r w:rsidR="00301D4F" w:rsidRPr="003F1274">
        <w:rPr>
          <w:rFonts w:ascii="Calibri" w:hAnsi="Calibri"/>
        </w:rPr>
        <w:t xml:space="preserve"> the updated ESCP.</w:t>
      </w:r>
      <w:r w:rsidR="001722BA" w:rsidRPr="003F1274">
        <w:rPr>
          <w:rFonts w:ascii="Calibri" w:hAnsi="Calibri"/>
        </w:rPr>
        <w:t xml:space="preserve"> </w:t>
      </w:r>
    </w:p>
    <w:p w14:paraId="662AEE8E" w14:textId="60DF35A6" w:rsidR="00C35CAD" w:rsidRPr="003F1274" w:rsidRDefault="00561847" w:rsidP="00F30A82">
      <w:pPr>
        <w:pStyle w:val="ListParagraph"/>
        <w:numPr>
          <w:ilvl w:val="0"/>
          <w:numId w:val="16"/>
        </w:numPr>
        <w:rPr>
          <w:rFonts w:ascii="Calibri" w:hAnsi="Calibri"/>
        </w:rPr>
        <w:sectPr w:rsidR="00C35CAD" w:rsidRPr="003F1274"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r w:rsidRPr="003F1274">
        <w:rPr>
          <w:rFonts w:ascii="Calibri" w:hAnsi="Calibri"/>
        </w:rPr>
        <w:t>Where</w:t>
      </w:r>
      <w:r w:rsidR="009F425A" w:rsidRPr="003F1274">
        <w:rPr>
          <w:rFonts w:ascii="Calibri" w:hAnsi="Calibri"/>
        </w:rPr>
        <w:t xml:space="preserve"> Project changes, unforeseen circumstances</w:t>
      </w:r>
      <w:r w:rsidR="009B570F" w:rsidRPr="003F1274">
        <w:rPr>
          <w:rFonts w:ascii="Calibri" w:hAnsi="Calibri"/>
        </w:rPr>
        <w:t>,</w:t>
      </w:r>
      <w:r w:rsidR="009F425A" w:rsidRPr="003F1274">
        <w:rPr>
          <w:rFonts w:ascii="Calibri" w:hAnsi="Calibri"/>
        </w:rPr>
        <w:t xml:space="preserve"> or Project performance </w:t>
      </w:r>
      <w:r w:rsidR="00026C40" w:rsidRPr="003F1274">
        <w:rPr>
          <w:rFonts w:ascii="Calibri" w:hAnsi="Calibri"/>
        </w:rPr>
        <w:t xml:space="preserve">result in changes to </w:t>
      </w:r>
      <w:r w:rsidR="00E006D9" w:rsidRPr="003F1274">
        <w:rPr>
          <w:rFonts w:ascii="Calibri" w:hAnsi="Calibri"/>
        </w:rPr>
        <w:t xml:space="preserve">the </w:t>
      </w:r>
      <w:r w:rsidRPr="003F1274">
        <w:rPr>
          <w:rFonts w:ascii="Calibri" w:hAnsi="Calibri"/>
        </w:rPr>
        <w:t>risks and impacts during Project implementation, the</w:t>
      </w:r>
      <w:r w:rsidR="00AD7F0A" w:rsidRPr="003F1274">
        <w:rPr>
          <w:rFonts w:ascii="Calibri" w:hAnsi="Calibri"/>
        </w:rPr>
        <w:t xml:space="preserve"> </w:t>
      </w:r>
      <w:r w:rsidR="00EA236C" w:rsidRPr="003F1274">
        <w:rPr>
          <w:rFonts w:ascii="Calibri" w:hAnsi="Calibri"/>
        </w:rPr>
        <w:t>Borrower</w:t>
      </w:r>
      <w:r w:rsidR="00AD7F0A" w:rsidRPr="003F1274">
        <w:rPr>
          <w:rFonts w:ascii="Calibri" w:hAnsi="Calibri"/>
        </w:rPr>
        <w:t xml:space="preserve"> s</w:t>
      </w:r>
      <w:r w:rsidRPr="003F1274">
        <w:rPr>
          <w:rFonts w:ascii="Calibri" w:hAnsi="Calibri"/>
        </w:rPr>
        <w:t>hall provide</w:t>
      </w:r>
      <w:r w:rsidRPr="003F1274">
        <w:rPr>
          <w:rFonts w:cstheme="minorHAnsi"/>
        </w:rPr>
        <w:t xml:space="preserve"> additional funds</w:t>
      </w:r>
      <w:r w:rsidR="009F425A" w:rsidRPr="003F1274">
        <w:rPr>
          <w:rFonts w:cstheme="minorHAnsi"/>
        </w:rPr>
        <w:t>, if needed,</w:t>
      </w:r>
      <w:r w:rsidRPr="003F1274">
        <w:rPr>
          <w:rFonts w:cstheme="minorHAnsi"/>
        </w:rPr>
        <w:t xml:space="preserve"> to implement actions and measures to address such risks and impacts, </w:t>
      </w:r>
      <w:r w:rsidR="00AD7F0A" w:rsidRPr="003F1274">
        <w:rPr>
          <w:rFonts w:cstheme="minorHAnsi"/>
        </w:rPr>
        <w:t>consistent with the requirements of the E</w:t>
      </w:r>
      <w:r w:rsidR="00817093" w:rsidRPr="003F1274">
        <w:rPr>
          <w:rFonts w:cstheme="minorHAnsi"/>
        </w:rPr>
        <w:t xml:space="preserve">nvironmental and </w:t>
      </w:r>
      <w:r w:rsidR="00DA05E3" w:rsidRPr="003F1274">
        <w:rPr>
          <w:rFonts w:cstheme="minorHAnsi"/>
        </w:rPr>
        <w:t>S</w:t>
      </w:r>
      <w:r w:rsidR="00817093" w:rsidRPr="003F1274">
        <w:rPr>
          <w:rFonts w:cstheme="minorHAnsi"/>
        </w:rPr>
        <w:t xml:space="preserve">ocial </w:t>
      </w:r>
      <w:r w:rsidR="00AD7F0A" w:rsidRPr="003F1274">
        <w:rPr>
          <w:rFonts w:cstheme="minorHAnsi"/>
        </w:rPr>
        <w:t>S</w:t>
      </w:r>
      <w:r w:rsidR="00817093" w:rsidRPr="003F1274">
        <w:rPr>
          <w:rFonts w:cstheme="minorHAnsi"/>
        </w:rPr>
        <w:t>tandards</w:t>
      </w:r>
      <w:r w:rsidR="000C3681" w:rsidRPr="003F1274">
        <w:rPr>
          <w:rFonts w:cstheme="minorHAnsi"/>
        </w:rPr>
        <w:t xml:space="preserve"> (ESSs)</w:t>
      </w:r>
      <w:r w:rsidR="00AD7F0A" w:rsidRPr="003F1274">
        <w:rPr>
          <w:rFonts w:cstheme="minorHAnsi"/>
        </w:rPr>
        <w:t>.</w:t>
      </w: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3F1274" w14:paraId="09030FFB" w14:textId="77777777" w:rsidTr="0219D50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2200A29F" w:rsidR="00ED3D08" w:rsidRPr="003F1274" w:rsidRDefault="00C549B1" w:rsidP="005D394E">
            <w:pPr>
              <w:keepLines/>
              <w:widowControl w:val="0"/>
              <w:rPr>
                <w:rFonts w:cstheme="minorHAnsi"/>
                <w:b/>
                <w:sz w:val="20"/>
                <w:szCs w:val="20"/>
              </w:rPr>
            </w:pPr>
            <w:r w:rsidRPr="003F1274">
              <w:rPr>
                <w:rFonts w:cstheme="minorHAnsi"/>
                <w:b/>
                <w:sz w:val="20"/>
                <w:szCs w:val="20"/>
              </w:rPr>
              <w:lastRenderedPageBreak/>
              <w:t xml:space="preserve">MATERIAL MEASURES AND ACTIONS </w:t>
            </w:r>
            <w:r w:rsidR="00ED3D08" w:rsidRPr="003F1274">
              <w:rPr>
                <w:rFonts w:cstheme="minorHAnsi"/>
                <w:b/>
                <w:sz w:val="20"/>
                <w:szCs w:val="20"/>
              </w:rPr>
              <w:t xml:space="preserve"> </w:t>
            </w:r>
          </w:p>
        </w:tc>
        <w:tc>
          <w:tcPr>
            <w:tcW w:w="3780" w:type="dxa"/>
            <w:tcBorders>
              <w:top w:val="single" w:sz="4" w:space="0" w:color="000000" w:themeColor="text1"/>
            </w:tcBorders>
            <w:shd w:val="clear" w:color="auto" w:fill="C5E0B3" w:themeFill="accent6" w:themeFillTint="66"/>
          </w:tcPr>
          <w:p w14:paraId="0F9A1F85" w14:textId="0979209F" w:rsidR="00C549B1" w:rsidRPr="003F1274" w:rsidRDefault="00C549B1" w:rsidP="000D2336">
            <w:pPr>
              <w:keepLines/>
              <w:widowControl w:val="0"/>
              <w:jc w:val="center"/>
              <w:rPr>
                <w:rFonts w:cstheme="minorHAnsi"/>
                <w:b/>
                <w:sz w:val="20"/>
                <w:szCs w:val="20"/>
              </w:rPr>
            </w:pPr>
            <w:r w:rsidRPr="003F1274">
              <w:rPr>
                <w:rFonts w:cstheme="minorHAnsi"/>
                <w:b/>
                <w:sz w:val="20"/>
                <w:szCs w:val="20"/>
              </w:rPr>
              <w:t>TIMEFRAME</w:t>
            </w:r>
          </w:p>
        </w:tc>
        <w:tc>
          <w:tcPr>
            <w:tcW w:w="3690" w:type="dxa"/>
            <w:tcBorders>
              <w:top w:val="single" w:sz="4" w:space="0" w:color="000000" w:themeColor="text1"/>
            </w:tcBorders>
            <w:shd w:val="clear" w:color="auto" w:fill="C5E0B3" w:themeFill="accent6" w:themeFillTint="66"/>
          </w:tcPr>
          <w:p w14:paraId="26B7F86D" w14:textId="52BAB8BF" w:rsidR="00ED3D08" w:rsidRPr="003F1274" w:rsidRDefault="00C549B1" w:rsidP="005D394E">
            <w:pPr>
              <w:keepLines/>
              <w:widowControl w:val="0"/>
              <w:rPr>
                <w:rFonts w:cstheme="minorHAnsi"/>
                <w:b/>
                <w:sz w:val="20"/>
                <w:szCs w:val="20"/>
              </w:rPr>
            </w:pPr>
            <w:r w:rsidRPr="003F1274">
              <w:rPr>
                <w:rFonts w:cstheme="minorHAnsi"/>
                <w:b/>
                <w:sz w:val="20"/>
                <w:szCs w:val="20"/>
              </w:rPr>
              <w:t>RESPONSIBL</w:t>
            </w:r>
            <w:r w:rsidR="00304827" w:rsidRPr="003F1274">
              <w:rPr>
                <w:rFonts w:cstheme="minorHAnsi"/>
                <w:b/>
                <w:sz w:val="20"/>
                <w:szCs w:val="20"/>
              </w:rPr>
              <w:t xml:space="preserve">E </w:t>
            </w:r>
            <w:r w:rsidR="00914AFC" w:rsidRPr="003F1274">
              <w:rPr>
                <w:rFonts w:cstheme="minorHAnsi"/>
                <w:b/>
                <w:sz w:val="20"/>
                <w:szCs w:val="20"/>
              </w:rPr>
              <w:t>ENTITY</w:t>
            </w:r>
            <w:r w:rsidRPr="003F1274">
              <w:rPr>
                <w:rFonts w:cstheme="minorHAnsi"/>
                <w:b/>
                <w:sz w:val="20"/>
                <w:szCs w:val="20"/>
              </w:rPr>
              <w:t xml:space="preserve">/AUTHORITY </w:t>
            </w:r>
          </w:p>
        </w:tc>
      </w:tr>
      <w:tr w:rsidR="00B1244E" w:rsidRPr="003F1274"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3F1274" w:rsidDel="00777D1F" w:rsidRDefault="00B1244E" w:rsidP="005D394E">
            <w:pPr>
              <w:keepLines/>
              <w:widowControl w:val="0"/>
              <w:rPr>
                <w:rFonts w:cstheme="minorHAnsi"/>
                <w:sz w:val="20"/>
                <w:szCs w:val="20"/>
              </w:rPr>
            </w:pPr>
            <w:r w:rsidRPr="003F1274">
              <w:rPr>
                <w:rFonts w:cstheme="minorHAnsi"/>
                <w:b/>
                <w:sz w:val="20"/>
                <w:szCs w:val="20"/>
              </w:rPr>
              <w:t>MONITORING AND REPORTING</w:t>
            </w:r>
          </w:p>
        </w:tc>
      </w:tr>
      <w:tr w:rsidR="00427077" w:rsidRPr="003F1274" w14:paraId="0FBBB46F" w14:textId="77777777" w:rsidTr="00594521">
        <w:trPr>
          <w:cantSplit/>
          <w:trHeight w:val="20"/>
        </w:trPr>
        <w:tc>
          <w:tcPr>
            <w:tcW w:w="715" w:type="dxa"/>
            <w:tcBorders>
              <w:bottom w:val="single" w:sz="4" w:space="0" w:color="auto"/>
            </w:tcBorders>
          </w:tcPr>
          <w:p w14:paraId="07CC6849" w14:textId="346952FF" w:rsidR="00427077" w:rsidRPr="003F1274" w:rsidRDefault="00427077" w:rsidP="00427077">
            <w:pPr>
              <w:keepLines/>
              <w:widowControl w:val="0"/>
              <w:jc w:val="center"/>
              <w:rPr>
                <w:rFonts w:cstheme="minorHAnsi"/>
                <w:sz w:val="20"/>
                <w:szCs w:val="20"/>
              </w:rPr>
            </w:pPr>
            <w:r w:rsidRPr="003F1274">
              <w:rPr>
                <w:rFonts w:cstheme="minorHAnsi"/>
                <w:sz w:val="20"/>
                <w:szCs w:val="20"/>
              </w:rPr>
              <w:t>A</w:t>
            </w:r>
          </w:p>
        </w:tc>
        <w:tc>
          <w:tcPr>
            <w:tcW w:w="6120" w:type="dxa"/>
            <w:tcBorders>
              <w:bottom w:val="single" w:sz="4" w:space="0" w:color="auto"/>
            </w:tcBorders>
          </w:tcPr>
          <w:p w14:paraId="62795F78" w14:textId="77777777" w:rsidR="00427077" w:rsidRPr="005929CB" w:rsidRDefault="00427077" w:rsidP="00794042">
            <w:pPr>
              <w:keepLines/>
              <w:widowControl w:val="0"/>
              <w:jc w:val="both"/>
              <w:rPr>
                <w:rFonts w:cstheme="minorHAnsi"/>
                <w:sz w:val="20"/>
                <w:szCs w:val="20"/>
              </w:rPr>
            </w:pPr>
            <w:r w:rsidRPr="005929CB">
              <w:rPr>
                <w:rFonts w:cstheme="minorHAnsi"/>
                <w:b/>
                <w:color w:val="4472C4" w:themeColor="accent1"/>
                <w:sz w:val="20"/>
                <w:szCs w:val="20"/>
              </w:rPr>
              <w:t>REGULAR REPORTING</w:t>
            </w:r>
            <w:r w:rsidRPr="005929CB">
              <w:rPr>
                <w:rFonts w:cstheme="minorHAnsi"/>
                <w:sz w:val="20"/>
                <w:szCs w:val="20"/>
              </w:rPr>
              <w:t xml:space="preserve"> </w:t>
            </w:r>
          </w:p>
          <w:p w14:paraId="47C9621B" w14:textId="1A86ED6C" w:rsidR="00427077" w:rsidRPr="003F1274" w:rsidRDefault="00427077" w:rsidP="00794042">
            <w:pPr>
              <w:keepLines/>
              <w:widowControl w:val="0"/>
              <w:jc w:val="both"/>
              <w:rPr>
                <w:rFonts w:cstheme="minorHAnsi"/>
                <w:sz w:val="20"/>
                <w:szCs w:val="20"/>
              </w:rPr>
            </w:pPr>
            <w:r w:rsidRPr="005929CB">
              <w:rPr>
                <w:sz w:val="20"/>
                <w:szCs w:val="20"/>
              </w:rPr>
              <w:t xml:space="preserve">Prepare and submit to the </w:t>
            </w:r>
            <w:r>
              <w:rPr>
                <w:sz w:val="20"/>
                <w:szCs w:val="20"/>
              </w:rPr>
              <w:t xml:space="preserve">Bank </w:t>
            </w:r>
            <w:r w:rsidRPr="005929CB">
              <w:rPr>
                <w:sz w:val="20"/>
                <w:szCs w:val="20"/>
              </w:rPr>
              <w:t xml:space="preserve">regular monitoring reports on the environmental, social, health and safety (ESHS) performance of the Project, including but not limited to the implementation of the ESCP, status of preparation and implementation of E&amp;S instruments required under the ESCP, </w:t>
            </w:r>
            <w:r w:rsidRPr="00CC4535">
              <w:rPr>
                <w:sz w:val="20"/>
                <w:szCs w:val="20"/>
              </w:rPr>
              <w:t>stakeholder engagement activities, and functioning of the grievance mechanism</w:t>
            </w:r>
            <w:r>
              <w:rPr>
                <w:sz w:val="20"/>
                <w:szCs w:val="20"/>
              </w:rPr>
              <w:t>.</w:t>
            </w:r>
          </w:p>
        </w:tc>
        <w:tc>
          <w:tcPr>
            <w:tcW w:w="3780" w:type="dxa"/>
            <w:tcBorders>
              <w:bottom w:val="single" w:sz="4" w:space="0" w:color="auto"/>
            </w:tcBorders>
          </w:tcPr>
          <w:p w14:paraId="7B7D8F49" w14:textId="77777777" w:rsidR="00F9418E" w:rsidRDefault="00F9418E" w:rsidP="00F9418E">
            <w:pPr>
              <w:keepLines/>
              <w:widowControl w:val="0"/>
              <w:jc w:val="both"/>
              <w:rPr>
                <w:rFonts w:eastAsia="Times New Roman"/>
                <w:sz w:val="20"/>
                <w:szCs w:val="20"/>
              </w:rPr>
            </w:pPr>
            <w:r w:rsidRPr="71039F57">
              <w:rPr>
                <w:rFonts w:eastAsia="Times New Roman"/>
                <w:sz w:val="20"/>
                <w:szCs w:val="20"/>
              </w:rPr>
              <w:t xml:space="preserve">Submit </w:t>
            </w:r>
            <w:r>
              <w:rPr>
                <w:rFonts w:eastAsia="Times New Roman"/>
                <w:sz w:val="20"/>
                <w:szCs w:val="20"/>
              </w:rPr>
              <w:t>bi-annual</w:t>
            </w:r>
            <w:r w:rsidRPr="71039F57">
              <w:rPr>
                <w:rFonts w:eastAsia="Times New Roman"/>
                <w:sz w:val="20"/>
                <w:szCs w:val="20"/>
              </w:rPr>
              <w:t xml:space="preserve"> reports to the Bank</w:t>
            </w:r>
            <w:r>
              <w:rPr>
                <w:rFonts w:eastAsia="Times New Roman"/>
                <w:sz w:val="20"/>
                <w:szCs w:val="20"/>
              </w:rPr>
              <w:t xml:space="preserve"> </w:t>
            </w:r>
            <w:r w:rsidRPr="71039F57">
              <w:rPr>
                <w:rFonts w:eastAsia="Times New Roman"/>
                <w:sz w:val="20"/>
                <w:szCs w:val="20"/>
              </w:rPr>
              <w:t xml:space="preserve">throughout </w:t>
            </w:r>
            <w:r>
              <w:rPr>
                <w:rFonts w:eastAsia="Times New Roman"/>
                <w:sz w:val="20"/>
                <w:szCs w:val="20"/>
              </w:rPr>
              <w:t xml:space="preserve">the </w:t>
            </w:r>
            <w:r w:rsidRPr="71039F57">
              <w:rPr>
                <w:rFonts w:eastAsia="Times New Roman"/>
                <w:sz w:val="20"/>
                <w:szCs w:val="20"/>
              </w:rPr>
              <w:t>Project implementation, commencing after the Effective Dat</w:t>
            </w:r>
            <w:r>
              <w:rPr>
                <w:rFonts w:eastAsia="Times New Roman"/>
                <w:sz w:val="20"/>
                <w:szCs w:val="20"/>
              </w:rPr>
              <w:t>e</w:t>
            </w:r>
            <w:r w:rsidRPr="71039F57">
              <w:rPr>
                <w:rFonts w:eastAsia="Times New Roman"/>
                <w:sz w:val="20"/>
                <w:szCs w:val="20"/>
              </w:rPr>
              <w:t xml:space="preserve">. </w:t>
            </w:r>
          </w:p>
          <w:p w14:paraId="19A80186" w14:textId="1AEEEC91" w:rsidR="00427077" w:rsidRPr="003F1274" w:rsidRDefault="00F9418E" w:rsidP="00F9418E">
            <w:pPr>
              <w:keepLines/>
              <w:widowControl w:val="0"/>
              <w:rPr>
                <w:rFonts w:cstheme="minorHAnsi"/>
                <w:i/>
                <w:sz w:val="20"/>
                <w:szCs w:val="20"/>
              </w:rPr>
            </w:pPr>
            <w:r w:rsidRPr="00A74E97">
              <w:rPr>
                <w:rFonts w:eastAsia="Times New Roman"/>
                <w:sz w:val="20"/>
                <w:szCs w:val="20"/>
              </w:rPr>
              <w:t>Submit each report to the Bank no later than 30 days after the end of each reporting period.</w:t>
            </w:r>
          </w:p>
        </w:tc>
        <w:tc>
          <w:tcPr>
            <w:tcW w:w="3690" w:type="dxa"/>
            <w:tcBorders>
              <w:bottom w:val="single" w:sz="4" w:space="0" w:color="auto"/>
            </w:tcBorders>
          </w:tcPr>
          <w:p w14:paraId="4CE5B102" w14:textId="77777777" w:rsidR="00427077" w:rsidRDefault="00427077" w:rsidP="00427077">
            <w:pPr>
              <w:keepLines/>
              <w:widowControl w:val="0"/>
              <w:rPr>
                <w:rFonts w:cstheme="minorHAnsi"/>
                <w:iCs/>
                <w:sz w:val="20"/>
                <w:szCs w:val="20"/>
              </w:rPr>
            </w:pPr>
            <w:proofErr w:type="spellStart"/>
            <w:r>
              <w:rPr>
                <w:rFonts w:cstheme="minorHAnsi"/>
                <w:iCs/>
                <w:sz w:val="20"/>
                <w:szCs w:val="20"/>
              </w:rPr>
              <w:t>MoTE</w:t>
            </w:r>
            <w:proofErr w:type="spellEnd"/>
            <w:r>
              <w:rPr>
                <w:rFonts w:cstheme="minorHAnsi"/>
                <w:iCs/>
                <w:sz w:val="20"/>
                <w:szCs w:val="20"/>
              </w:rPr>
              <w:t xml:space="preserve"> with its Project Management Team (PMT)</w:t>
            </w:r>
          </w:p>
          <w:p w14:paraId="5D4F34D0" w14:textId="22C46688" w:rsidR="00615E06" w:rsidRPr="007969BC" w:rsidRDefault="00615E06" w:rsidP="00427077">
            <w:pPr>
              <w:keepLines/>
              <w:widowControl w:val="0"/>
              <w:rPr>
                <w:rFonts w:cstheme="minorHAnsi"/>
                <w:iCs/>
                <w:sz w:val="20"/>
                <w:szCs w:val="20"/>
              </w:rPr>
            </w:pPr>
            <w:r w:rsidRPr="00F12641">
              <w:rPr>
                <w:rFonts w:ascii="Calibri" w:hAnsi="Calibri"/>
                <w:sz w:val="20"/>
                <w:szCs w:val="20"/>
              </w:rPr>
              <w:t>Agency for Water Supply, Sanitation and Waste (AKUM)</w:t>
            </w:r>
          </w:p>
        </w:tc>
      </w:tr>
      <w:tr w:rsidR="00427077" w:rsidRPr="003F1274" w14:paraId="60FD2891" w14:textId="77777777" w:rsidTr="0219D504">
        <w:trPr>
          <w:cantSplit/>
          <w:trHeight w:val="20"/>
        </w:trPr>
        <w:tc>
          <w:tcPr>
            <w:tcW w:w="715" w:type="dxa"/>
            <w:tcBorders>
              <w:bottom w:val="single" w:sz="4" w:space="0" w:color="000000" w:themeColor="text1"/>
            </w:tcBorders>
          </w:tcPr>
          <w:p w14:paraId="2F05AFC3" w14:textId="47A1D861" w:rsidR="00427077" w:rsidRPr="003F1274" w:rsidRDefault="00427077" w:rsidP="00427077">
            <w:pPr>
              <w:keepLines/>
              <w:widowControl w:val="0"/>
              <w:jc w:val="center"/>
              <w:rPr>
                <w:rFonts w:cstheme="minorHAnsi"/>
                <w:sz w:val="20"/>
                <w:szCs w:val="20"/>
              </w:rPr>
            </w:pPr>
            <w:r w:rsidRPr="003F1274">
              <w:rPr>
                <w:rFonts w:cstheme="minorHAnsi"/>
                <w:sz w:val="20"/>
                <w:szCs w:val="20"/>
              </w:rPr>
              <w:t>B</w:t>
            </w:r>
          </w:p>
        </w:tc>
        <w:tc>
          <w:tcPr>
            <w:tcW w:w="6120" w:type="dxa"/>
            <w:tcBorders>
              <w:bottom w:val="single" w:sz="4" w:space="0" w:color="000000" w:themeColor="text1"/>
            </w:tcBorders>
          </w:tcPr>
          <w:p w14:paraId="363B2A16" w14:textId="1B626543" w:rsidR="00427077" w:rsidRPr="003F1274" w:rsidRDefault="00427077" w:rsidP="00427077">
            <w:pPr>
              <w:pStyle w:val="ModelNrmlSingle"/>
              <w:keepLines/>
              <w:widowControl w:val="0"/>
              <w:spacing w:after="0"/>
              <w:ind w:firstLine="0"/>
              <w:jc w:val="left"/>
              <w:rPr>
                <w:rFonts w:asciiTheme="minorHAnsi" w:hAnsiTheme="minorHAnsi" w:cstheme="minorHAnsi"/>
                <w:bCs/>
                <w:color w:val="4472C4" w:themeColor="accent1"/>
                <w:sz w:val="20"/>
              </w:rPr>
            </w:pPr>
            <w:r w:rsidRPr="003F1274">
              <w:rPr>
                <w:rFonts w:asciiTheme="minorHAnsi" w:hAnsiTheme="minorHAnsi" w:cstheme="minorHAnsi"/>
                <w:b/>
                <w:bCs/>
                <w:color w:val="4472C4" w:themeColor="accent1"/>
                <w:sz w:val="20"/>
              </w:rPr>
              <w:t>INCIDENTS AND ACCIDENTS</w:t>
            </w:r>
            <w:r w:rsidRPr="003F1274">
              <w:rPr>
                <w:rFonts w:asciiTheme="minorHAnsi" w:hAnsiTheme="minorHAnsi" w:cstheme="minorHAnsi"/>
                <w:bCs/>
                <w:color w:val="4472C4" w:themeColor="accent1"/>
                <w:sz w:val="20"/>
              </w:rPr>
              <w:t xml:space="preserve"> </w:t>
            </w:r>
          </w:p>
          <w:p w14:paraId="0DE6985C" w14:textId="087FE83B" w:rsidR="00884D25" w:rsidRDefault="00884D25" w:rsidP="00EC561C">
            <w:pPr>
              <w:jc w:val="both"/>
              <w:rPr>
                <w:sz w:val="20"/>
                <w:szCs w:val="20"/>
              </w:rPr>
            </w:pPr>
            <w:r w:rsidRPr="005929CB">
              <w:rPr>
                <w:sz w:val="20"/>
                <w:szCs w:val="20"/>
              </w:rPr>
              <w:t xml:space="preserve">Promptly notify the </w:t>
            </w:r>
            <w:r>
              <w:rPr>
                <w:sz w:val="20"/>
                <w:szCs w:val="20"/>
              </w:rPr>
              <w:t>Bank</w:t>
            </w:r>
            <w:r w:rsidRPr="005929CB">
              <w:rPr>
                <w:sz w:val="20"/>
                <w:szCs w:val="20"/>
              </w:rPr>
              <w:t xml:space="preserve"> of any incident or accident related to the Project which has, or is likely to have, a significant adverse </w:t>
            </w:r>
            <w:r w:rsidRPr="00CC4535">
              <w:rPr>
                <w:sz w:val="20"/>
                <w:szCs w:val="20"/>
              </w:rPr>
              <w:t>effect on the environment, the affected communities, the public</w:t>
            </w:r>
            <w:r w:rsidR="00EC561C">
              <w:rPr>
                <w:sz w:val="20"/>
                <w:szCs w:val="20"/>
              </w:rPr>
              <w:t>,</w:t>
            </w:r>
            <w:r w:rsidRPr="00CC4535">
              <w:rPr>
                <w:sz w:val="20"/>
                <w:szCs w:val="20"/>
              </w:rPr>
              <w:t xml:space="preserve"> or workers, including, inter alia, cases of sexual exploitation and abuse (SEA), sexual harassment (SH), and accidents that result in death, serious or multiple </w:t>
            </w:r>
            <w:r w:rsidR="00EC561C">
              <w:rPr>
                <w:sz w:val="20"/>
                <w:szCs w:val="20"/>
              </w:rPr>
              <w:t>injuries</w:t>
            </w:r>
            <w:r w:rsidRPr="00CC4535">
              <w:rPr>
                <w:sz w:val="20"/>
                <w:szCs w:val="20"/>
              </w:rPr>
              <w:t>. Provide sufficient detail regarding the scope, severity</w:t>
            </w:r>
            <w:r>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Pr>
                <w:sz w:val="20"/>
                <w:szCs w:val="20"/>
              </w:rPr>
              <w:t>/or</w:t>
            </w:r>
            <w:r w:rsidRPr="005929CB">
              <w:rPr>
                <w:sz w:val="20"/>
                <w:szCs w:val="20"/>
              </w:rPr>
              <w:t xml:space="preserve"> supervising </w:t>
            </w:r>
            <w:r>
              <w:rPr>
                <w:sz w:val="20"/>
                <w:szCs w:val="20"/>
              </w:rPr>
              <w:t>firm</w:t>
            </w:r>
            <w:r w:rsidRPr="005929CB">
              <w:rPr>
                <w:sz w:val="20"/>
                <w:szCs w:val="20"/>
              </w:rPr>
              <w:t xml:space="preserve">, as appropriate. </w:t>
            </w:r>
          </w:p>
          <w:p w14:paraId="626FACCE" w14:textId="77777777" w:rsidR="00884D25" w:rsidRDefault="00884D25" w:rsidP="00EC561C">
            <w:pPr>
              <w:jc w:val="both"/>
              <w:rPr>
                <w:sz w:val="20"/>
                <w:szCs w:val="20"/>
              </w:rPr>
            </w:pPr>
          </w:p>
          <w:p w14:paraId="0834907A" w14:textId="50458EBC" w:rsidR="00427077" w:rsidRPr="003F1274" w:rsidRDefault="00884D25" w:rsidP="00EC561C">
            <w:pPr>
              <w:pStyle w:val="ModelNrmlSingle"/>
              <w:keepLines/>
              <w:widowControl w:val="0"/>
              <w:spacing w:after="0"/>
              <w:ind w:firstLine="0"/>
              <w:rPr>
                <w:rFonts w:asciiTheme="minorHAnsi" w:hAnsiTheme="minorHAnsi" w:cstheme="minorHAnsi"/>
                <w:sz w:val="20"/>
              </w:rPr>
            </w:pPr>
            <w:r w:rsidRPr="00884D25">
              <w:rPr>
                <w:rFonts w:asciiTheme="minorHAnsi" w:eastAsiaTheme="minorHAnsi" w:hAnsiTheme="minorHAnsi" w:cstheme="minorBidi"/>
                <w:sz w:val="20"/>
              </w:rPr>
              <w:t xml:space="preserve">Subsequently, at the Bank’s request, prepare a report on the incident or accident and propose any measures to address it and prevent its recurrence. </w:t>
            </w:r>
          </w:p>
        </w:tc>
        <w:tc>
          <w:tcPr>
            <w:tcW w:w="3780" w:type="dxa"/>
            <w:tcBorders>
              <w:bottom w:val="single" w:sz="4" w:space="0" w:color="000000" w:themeColor="text1"/>
            </w:tcBorders>
          </w:tcPr>
          <w:p w14:paraId="1EC2844B" w14:textId="77777777" w:rsidR="00697F8A" w:rsidRDefault="00697F8A" w:rsidP="00697F8A">
            <w:pPr>
              <w:keepLines/>
              <w:widowControl w:val="0"/>
              <w:jc w:val="both"/>
              <w:rPr>
                <w:rFonts w:eastAsia="Times New Roman"/>
                <w:sz w:val="20"/>
                <w:szCs w:val="20"/>
              </w:rPr>
            </w:pPr>
            <w:r w:rsidRPr="005929CB">
              <w:rPr>
                <w:rFonts w:eastAsia="Times New Roman"/>
                <w:sz w:val="20"/>
                <w:szCs w:val="20"/>
              </w:rPr>
              <w:t xml:space="preserve">Notify the </w:t>
            </w:r>
            <w:r>
              <w:rPr>
                <w:rFonts w:eastAsia="Times New Roman"/>
                <w:sz w:val="20"/>
                <w:szCs w:val="20"/>
              </w:rPr>
              <w:t>Bank</w:t>
            </w:r>
            <w:r w:rsidRPr="005929CB">
              <w:rPr>
                <w:rFonts w:eastAsia="Times New Roman"/>
                <w:sz w:val="20"/>
                <w:szCs w:val="20"/>
              </w:rPr>
              <w:t xml:space="preserve"> </w:t>
            </w:r>
            <w:r>
              <w:rPr>
                <w:rFonts w:eastAsia="Times New Roman"/>
                <w:sz w:val="20"/>
                <w:szCs w:val="20"/>
              </w:rPr>
              <w:t>no later than</w:t>
            </w:r>
            <w:r w:rsidRPr="005929CB">
              <w:rPr>
                <w:rFonts w:eastAsia="Times New Roman"/>
                <w:sz w:val="20"/>
                <w:szCs w:val="20"/>
              </w:rPr>
              <w:t xml:space="preserve"> 48 hours after learning of the incident or accident</w:t>
            </w:r>
            <w:r>
              <w:rPr>
                <w:rFonts w:eastAsia="Times New Roman"/>
                <w:sz w:val="20"/>
                <w:szCs w:val="20"/>
              </w:rPr>
              <w:t xml:space="preserve">. </w:t>
            </w:r>
          </w:p>
          <w:p w14:paraId="2759E912" w14:textId="77777777" w:rsidR="00697F8A" w:rsidRDefault="00697F8A" w:rsidP="00697F8A">
            <w:pPr>
              <w:keepLines/>
              <w:widowControl w:val="0"/>
              <w:jc w:val="both"/>
              <w:rPr>
                <w:rFonts w:eastAsia="Times New Roman"/>
                <w:sz w:val="20"/>
                <w:szCs w:val="20"/>
              </w:rPr>
            </w:pPr>
          </w:p>
          <w:p w14:paraId="4077096F" w14:textId="3F4F1761" w:rsidR="00427077" w:rsidRPr="003F1274" w:rsidRDefault="00697F8A" w:rsidP="00697F8A">
            <w:pPr>
              <w:keepLines/>
              <w:widowControl w:val="0"/>
              <w:jc w:val="both"/>
              <w:rPr>
                <w:rFonts w:cstheme="minorHAnsi"/>
                <w:i/>
                <w:sz w:val="20"/>
                <w:szCs w:val="20"/>
              </w:rPr>
            </w:pPr>
            <w:r w:rsidRPr="00A74E97">
              <w:rPr>
                <w:rFonts w:eastAsia="Times New Roman"/>
                <w:sz w:val="20"/>
                <w:szCs w:val="20"/>
              </w:rPr>
              <w:t>If requested, provide subsequent incident/accident investigation report to the Bank within 30 days from the time the incident/accident was reported, unless another timeframe is agreed upon with the Bank.</w:t>
            </w:r>
            <w:r>
              <w:t xml:space="preserve"> </w:t>
            </w:r>
          </w:p>
        </w:tc>
        <w:tc>
          <w:tcPr>
            <w:tcW w:w="3690" w:type="dxa"/>
            <w:tcBorders>
              <w:bottom w:val="single" w:sz="4" w:space="0" w:color="000000" w:themeColor="text1"/>
            </w:tcBorders>
          </w:tcPr>
          <w:p w14:paraId="4F0A9DDF" w14:textId="77777777" w:rsidR="00427077" w:rsidRDefault="00427077" w:rsidP="00427077">
            <w:pPr>
              <w:keepLines/>
              <w:widowControl w:val="0"/>
              <w:rPr>
                <w:rFonts w:cstheme="minorHAnsi"/>
                <w:sz w:val="20"/>
                <w:szCs w:val="20"/>
              </w:rPr>
            </w:pPr>
            <w:proofErr w:type="spellStart"/>
            <w:r>
              <w:rPr>
                <w:rFonts w:cstheme="minorHAnsi"/>
                <w:sz w:val="20"/>
                <w:szCs w:val="20"/>
              </w:rPr>
              <w:t>MoTE</w:t>
            </w:r>
            <w:proofErr w:type="spellEnd"/>
            <w:r>
              <w:rPr>
                <w:rFonts w:cstheme="minorHAnsi"/>
                <w:sz w:val="20"/>
                <w:szCs w:val="20"/>
              </w:rPr>
              <w:t>/PMT</w:t>
            </w:r>
          </w:p>
          <w:p w14:paraId="31B1BE9E" w14:textId="3ADBBEE7" w:rsidR="00427077" w:rsidRPr="003F1274" w:rsidRDefault="00427077" w:rsidP="00427077">
            <w:pPr>
              <w:keepLines/>
              <w:widowControl w:val="0"/>
              <w:rPr>
                <w:rFonts w:cstheme="minorHAnsi"/>
                <w:sz w:val="20"/>
                <w:szCs w:val="20"/>
              </w:rPr>
            </w:pPr>
            <w:r>
              <w:rPr>
                <w:rFonts w:cstheme="minorHAnsi"/>
                <w:sz w:val="20"/>
                <w:szCs w:val="20"/>
              </w:rPr>
              <w:t>AKUM/PCU</w:t>
            </w:r>
          </w:p>
        </w:tc>
      </w:tr>
      <w:tr w:rsidR="00427077" w:rsidRPr="003F1274" w14:paraId="60635AF2" w14:textId="77777777" w:rsidTr="0219D504">
        <w:trPr>
          <w:cantSplit/>
          <w:trHeight w:val="20"/>
        </w:trPr>
        <w:tc>
          <w:tcPr>
            <w:tcW w:w="715" w:type="dxa"/>
            <w:tcBorders>
              <w:bottom w:val="single" w:sz="4" w:space="0" w:color="000000" w:themeColor="text1"/>
            </w:tcBorders>
          </w:tcPr>
          <w:p w14:paraId="09ECD440" w14:textId="5EA4E52E" w:rsidR="00427077" w:rsidRPr="003F1274" w:rsidRDefault="00427077" w:rsidP="00427077">
            <w:pPr>
              <w:keepLines/>
              <w:widowControl w:val="0"/>
              <w:jc w:val="center"/>
              <w:rPr>
                <w:rFonts w:cstheme="minorHAnsi"/>
                <w:sz w:val="20"/>
                <w:szCs w:val="20"/>
              </w:rPr>
            </w:pPr>
            <w:r w:rsidRPr="003F1274">
              <w:rPr>
                <w:rFonts w:cstheme="minorHAnsi"/>
                <w:sz w:val="20"/>
                <w:szCs w:val="20"/>
              </w:rPr>
              <w:t>C</w:t>
            </w:r>
          </w:p>
        </w:tc>
        <w:tc>
          <w:tcPr>
            <w:tcW w:w="6120" w:type="dxa"/>
            <w:tcBorders>
              <w:bottom w:val="single" w:sz="4" w:space="0" w:color="000000" w:themeColor="text1"/>
            </w:tcBorders>
          </w:tcPr>
          <w:p w14:paraId="59B335E7" w14:textId="70F10D0A" w:rsidR="00427077" w:rsidRPr="003F1274" w:rsidRDefault="00427077" w:rsidP="00427077">
            <w:pPr>
              <w:pStyle w:val="ModelNrmlSingle"/>
              <w:keepLines/>
              <w:widowControl w:val="0"/>
              <w:spacing w:after="0"/>
              <w:ind w:firstLine="0"/>
              <w:jc w:val="left"/>
              <w:rPr>
                <w:rFonts w:asciiTheme="minorHAnsi" w:hAnsiTheme="minorHAnsi" w:cstheme="minorHAnsi"/>
                <w:b/>
                <w:bCs/>
                <w:color w:val="4472C4" w:themeColor="accent1"/>
                <w:sz w:val="20"/>
              </w:rPr>
            </w:pPr>
            <w:r w:rsidRPr="003F1274">
              <w:rPr>
                <w:rFonts w:asciiTheme="minorHAnsi" w:hAnsiTheme="minorHAnsi" w:cstheme="minorHAnsi"/>
                <w:b/>
                <w:bCs/>
                <w:color w:val="4472C4" w:themeColor="accent1"/>
                <w:sz w:val="20"/>
              </w:rPr>
              <w:t>CONTRACTORS MONTHLY REPORTS</w:t>
            </w:r>
          </w:p>
          <w:p w14:paraId="5D975CA9" w14:textId="0D6AB4A8" w:rsidR="00427077" w:rsidRPr="003F1274" w:rsidRDefault="00427077" w:rsidP="00F120F1">
            <w:pPr>
              <w:keepLines/>
              <w:widowControl w:val="0"/>
              <w:jc w:val="both"/>
              <w:rPr>
                <w:rFonts w:cstheme="minorHAnsi"/>
                <w:sz w:val="20"/>
                <w:szCs w:val="20"/>
              </w:rPr>
            </w:pPr>
            <w:r w:rsidRPr="003F1274">
              <w:rPr>
                <w:rFonts w:cstheme="minorHAnsi"/>
                <w:sz w:val="20"/>
                <w:szCs w:val="20"/>
              </w:rPr>
              <w:t xml:space="preserve">In contracts for works and other activities of environmental and social relevance, including occupational health and safety, </w:t>
            </w:r>
            <w:proofErr w:type="spellStart"/>
            <w:r>
              <w:rPr>
                <w:rFonts w:cstheme="minorHAnsi"/>
                <w:sz w:val="20"/>
                <w:szCs w:val="20"/>
              </w:rPr>
              <w:t>MoTE</w:t>
            </w:r>
            <w:proofErr w:type="spellEnd"/>
            <w:r>
              <w:rPr>
                <w:rFonts w:cstheme="minorHAnsi"/>
                <w:sz w:val="20"/>
                <w:szCs w:val="20"/>
              </w:rPr>
              <w:t xml:space="preserve"> and AKUM</w:t>
            </w:r>
            <w:r w:rsidRPr="003F1274">
              <w:rPr>
                <w:rFonts w:cstheme="minorHAnsi"/>
                <w:sz w:val="20"/>
                <w:szCs w:val="20"/>
              </w:rPr>
              <w:t xml:space="preserve"> shall require contractors to provide monthly monitoring reports. The works supervising firms shall also provide monthly reports to the Project </w:t>
            </w:r>
            <w:r>
              <w:rPr>
                <w:rFonts w:cstheme="minorHAnsi"/>
                <w:sz w:val="20"/>
                <w:szCs w:val="20"/>
              </w:rPr>
              <w:t>Management Team (PMT)/Project Coordination Unit (PCU)</w:t>
            </w:r>
            <w:r w:rsidRPr="003F1274">
              <w:rPr>
                <w:rFonts w:cstheme="minorHAnsi"/>
                <w:sz w:val="20"/>
                <w:szCs w:val="20"/>
              </w:rPr>
              <w:t xml:space="preserve">. Said monthly reports shall be presented to the Bank by </w:t>
            </w:r>
            <w:proofErr w:type="spellStart"/>
            <w:r>
              <w:rPr>
                <w:rFonts w:cstheme="minorHAnsi"/>
                <w:sz w:val="20"/>
                <w:szCs w:val="20"/>
              </w:rPr>
              <w:t>MoTE</w:t>
            </w:r>
            <w:proofErr w:type="spellEnd"/>
            <w:r>
              <w:rPr>
                <w:rFonts w:cstheme="minorHAnsi"/>
                <w:sz w:val="20"/>
                <w:szCs w:val="20"/>
              </w:rPr>
              <w:t>/AKUM</w:t>
            </w:r>
            <w:r w:rsidRPr="003F1274">
              <w:rPr>
                <w:rFonts w:cstheme="minorHAnsi"/>
                <w:sz w:val="20"/>
                <w:szCs w:val="20"/>
              </w:rPr>
              <w:t xml:space="preserve"> at the request of the Bank.</w:t>
            </w:r>
          </w:p>
        </w:tc>
        <w:tc>
          <w:tcPr>
            <w:tcW w:w="3780" w:type="dxa"/>
            <w:tcBorders>
              <w:bottom w:val="single" w:sz="4" w:space="0" w:color="000000" w:themeColor="text1"/>
            </w:tcBorders>
          </w:tcPr>
          <w:p w14:paraId="12CAAF31" w14:textId="46B34E80" w:rsidR="00427077" w:rsidRPr="003F1274" w:rsidRDefault="00427077" w:rsidP="006206D3">
            <w:pPr>
              <w:keepLines/>
              <w:widowControl w:val="0"/>
              <w:jc w:val="both"/>
              <w:rPr>
                <w:rFonts w:cstheme="minorHAnsi"/>
                <w:i/>
                <w:sz w:val="20"/>
                <w:szCs w:val="20"/>
              </w:rPr>
            </w:pPr>
            <w:r w:rsidRPr="003F1274">
              <w:rPr>
                <w:rFonts w:cstheme="minorHAnsi"/>
                <w:iCs/>
                <w:sz w:val="20"/>
                <w:szCs w:val="20"/>
              </w:rPr>
              <w:t xml:space="preserve">Request and review monthly reports of the contractors from the commencement of construction works and thereafter throughout Project implementation. </w:t>
            </w:r>
            <w:proofErr w:type="spellStart"/>
            <w:r>
              <w:rPr>
                <w:rFonts w:cstheme="minorHAnsi"/>
                <w:iCs/>
                <w:sz w:val="20"/>
                <w:szCs w:val="20"/>
              </w:rPr>
              <w:t>MoTE</w:t>
            </w:r>
            <w:proofErr w:type="spellEnd"/>
            <w:r>
              <w:rPr>
                <w:rFonts w:cstheme="minorHAnsi"/>
                <w:iCs/>
                <w:sz w:val="20"/>
                <w:szCs w:val="20"/>
              </w:rPr>
              <w:t xml:space="preserve">/AKUM </w:t>
            </w:r>
            <w:r w:rsidRPr="003F1274">
              <w:rPr>
                <w:rFonts w:cstheme="minorHAnsi"/>
                <w:iCs/>
                <w:sz w:val="20"/>
                <w:szCs w:val="20"/>
              </w:rPr>
              <w:t>shall submit to the Bank such reports upon request</w:t>
            </w:r>
            <w:r w:rsidRPr="003F1274">
              <w:rPr>
                <w:rFonts w:cstheme="minorHAnsi"/>
                <w:i/>
                <w:sz w:val="20"/>
                <w:szCs w:val="20"/>
              </w:rPr>
              <w:t>.</w:t>
            </w:r>
          </w:p>
        </w:tc>
        <w:tc>
          <w:tcPr>
            <w:tcW w:w="3690" w:type="dxa"/>
            <w:tcBorders>
              <w:bottom w:val="single" w:sz="4" w:space="0" w:color="000000" w:themeColor="text1"/>
            </w:tcBorders>
          </w:tcPr>
          <w:p w14:paraId="25D74C98" w14:textId="77777777" w:rsidR="006206D3" w:rsidRDefault="006206D3" w:rsidP="006206D3">
            <w:pPr>
              <w:keepLines/>
              <w:widowControl w:val="0"/>
              <w:rPr>
                <w:rFonts w:cstheme="minorHAnsi"/>
                <w:sz w:val="20"/>
                <w:szCs w:val="20"/>
              </w:rPr>
            </w:pPr>
            <w:proofErr w:type="spellStart"/>
            <w:r>
              <w:rPr>
                <w:rFonts w:cstheme="minorHAnsi"/>
                <w:sz w:val="20"/>
                <w:szCs w:val="20"/>
              </w:rPr>
              <w:t>MoTE</w:t>
            </w:r>
            <w:proofErr w:type="spellEnd"/>
            <w:r>
              <w:rPr>
                <w:rFonts w:cstheme="minorHAnsi"/>
                <w:sz w:val="20"/>
                <w:szCs w:val="20"/>
              </w:rPr>
              <w:t>/PMT</w:t>
            </w:r>
          </w:p>
          <w:p w14:paraId="22B641A3" w14:textId="77777777" w:rsidR="00427077" w:rsidRDefault="006206D3" w:rsidP="006206D3">
            <w:pPr>
              <w:keepLines/>
              <w:widowControl w:val="0"/>
              <w:rPr>
                <w:rFonts w:cstheme="minorHAnsi"/>
                <w:sz w:val="20"/>
                <w:szCs w:val="20"/>
              </w:rPr>
            </w:pPr>
            <w:r>
              <w:rPr>
                <w:rFonts w:cstheme="minorHAnsi"/>
                <w:sz w:val="20"/>
                <w:szCs w:val="20"/>
              </w:rPr>
              <w:t>AKUM/PCU</w:t>
            </w:r>
          </w:p>
          <w:p w14:paraId="04AF9E95" w14:textId="74E3ED83" w:rsidR="0086179C" w:rsidRPr="003F1274" w:rsidRDefault="0086179C" w:rsidP="006206D3">
            <w:pPr>
              <w:keepLines/>
              <w:widowControl w:val="0"/>
              <w:rPr>
                <w:rFonts w:cstheme="minorHAnsi"/>
                <w:sz w:val="20"/>
                <w:szCs w:val="20"/>
              </w:rPr>
            </w:pPr>
          </w:p>
        </w:tc>
      </w:tr>
      <w:tr w:rsidR="00427077" w:rsidRPr="003F1274" w14:paraId="574F4D94" w14:textId="77777777" w:rsidTr="0219D50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427077" w:rsidRPr="003F1274" w:rsidRDefault="00427077" w:rsidP="00427077">
            <w:pPr>
              <w:keepLines/>
              <w:widowControl w:val="0"/>
              <w:rPr>
                <w:rFonts w:cstheme="minorHAnsi"/>
                <w:sz w:val="20"/>
                <w:szCs w:val="20"/>
              </w:rPr>
            </w:pPr>
            <w:r w:rsidRPr="003F1274">
              <w:rPr>
                <w:rFonts w:cstheme="minorHAnsi"/>
                <w:b/>
                <w:sz w:val="20"/>
                <w:szCs w:val="20"/>
              </w:rPr>
              <w:t>ESS 1:  ASSESSMENT AND MANAGEMENT OF ENVIRONMENTAL AND SOCIAL RISKS AND IMPACTS</w:t>
            </w:r>
          </w:p>
        </w:tc>
      </w:tr>
      <w:tr w:rsidR="00427077" w:rsidRPr="003F1274" w14:paraId="53FD2164" w14:textId="77777777" w:rsidTr="0219D504">
        <w:trPr>
          <w:cantSplit/>
          <w:trHeight w:val="20"/>
        </w:trPr>
        <w:tc>
          <w:tcPr>
            <w:tcW w:w="715" w:type="dxa"/>
            <w:tcBorders>
              <w:top w:val="single" w:sz="4" w:space="0" w:color="000000" w:themeColor="text1"/>
            </w:tcBorders>
          </w:tcPr>
          <w:p w14:paraId="0D527BFF" w14:textId="77777777" w:rsidR="00427077" w:rsidRPr="003F1274" w:rsidRDefault="00427077" w:rsidP="00427077">
            <w:pPr>
              <w:keepLines/>
              <w:widowControl w:val="0"/>
              <w:jc w:val="center"/>
              <w:rPr>
                <w:rFonts w:cstheme="minorHAnsi"/>
                <w:sz w:val="20"/>
                <w:szCs w:val="20"/>
              </w:rPr>
            </w:pPr>
            <w:r w:rsidRPr="003F1274">
              <w:rPr>
                <w:rFonts w:cstheme="minorHAnsi"/>
                <w:sz w:val="20"/>
                <w:szCs w:val="20"/>
              </w:rPr>
              <w:lastRenderedPageBreak/>
              <w:t>1.1</w:t>
            </w:r>
          </w:p>
        </w:tc>
        <w:tc>
          <w:tcPr>
            <w:tcW w:w="6120" w:type="dxa"/>
            <w:tcBorders>
              <w:top w:val="single" w:sz="4" w:space="0" w:color="000000" w:themeColor="text1"/>
            </w:tcBorders>
          </w:tcPr>
          <w:p w14:paraId="41D9A022" w14:textId="77777777" w:rsidR="00427077" w:rsidRPr="003F1274" w:rsidRDefault="00427077" w:rsidP="00427077">
            <w:pPr>
              <w:keepLines/>
              <w:widowControl w:val="0"/>
              <w:rPr>
                <w:rFonts w:cstheme="minorHAnsi"/>
                <w:sz w:val="20"/>
                <w:szCs w:val="20"/>
              </w:rPr>
            </w:pPr>
            <w:r w:rsidRPr="003F1274">
              <w:rPr>
                <w:rFonts w:cstheme="minorHAnsi"/>
                <w:b/>
                <w:color w:val="5B9BD5" w:themeColor="accent5"/>
                <w:sz w:val="20"/>
                <w:szCs w:val="20"/>
              </w:rPr>
              <w:t>ORGANIZATIONAL STRUCTURE</w:t>
            </w:r>
          </w:p>
          <w:p w14:paraId="2AEA4AE5" w14:textId="642B2B1B" w:rsidR="00427077" w:rsidRDefault="00427077" w:rsidP="00427077">
            <w:pPr>
              <w:keepLines/>
              <w:widowControl w:val="0"/>
              <w:jc w:val="both"/>
              <w:rPr>
                <w:rFonts w:eastAsia="Times New Roman"/>
                <w:sz w:val="20"/>
                <w:szCs w:val="20"/>
              </w:rPr>
            </w:pPr>
            <w:proofErr w:type="spellStart"/>
            <w:r>
              <w:rPr>
                <w:sz w:val="20"/>
                <w:szCs w:val="20"/>
              </w:rPr>
              <w:t>MoTE</w:t>
            </w:r>
            <w:proofErr w:type="spellEnd"/>
            <w:r w:rsidRPr="003F1274">
              <w:rPr>
                <w:sz w:val="20"/>
                <w:szCs w:val="20"/>
              </w:rPr>
              <w:t xml:space="preserve"> shall establish and maintain a Project </w:t>
            </w:r>
            <w:r>
              <w:rPr>
                <w:sz w:val="20"/>
                <w:szCs w:val="20"/>
              </w:rPr>
              <w:t>Management Team</w:t>
            </w:r>
            <w:r w:rsidRPr="003F1274">
              <w:rPr>
                <w:sz w:val="20"/>
                <w:szCs w:val="20"/>
              </w:rPr>
              <w:t xml:space="preserve"> (P</w:t>
            </w:r>
            <w:r>
              <w:rPr>
                <w:sz w:val="20"/>
                <w:szCs w:val="20"/>
              </w:rPr>
              <w:t>MT</w:t>
            </w:r>
            <w:r w:rsidRPr="003F1274">
              <w:rPr>
                <w:sz w:val="20"/>
                <w:szCs w:val="20"/>
              </w:rPr>
              <w:t xml:space="preserve">) with qualified staff and </w:t>
            </w:r>
            <w:r w:rsidRPr="003F1274">
              <w:rPr>
                <w:rFonts w:eastAsia="Times New Roman"/>
                <w:sz w:val="20"/>
                <w:szCs w:val="20"/>
              </w:rPr>
              <w:t xml:space="preserve">resources to support </w:t>
            </w:r>
            <w:r>
              <w:rPr>
                <w:rFonts w:eastAsia="Times New Roman"/>
                <w:sz w:val="20"/>
                <w:szCs w:val="20"/>
              </w:rPr>
              <w:t xml:space="preserve">the </w:t>
            </w:r>
            <w:r w:rsidRPr="003F1274">
              <w:rPr>
                <w:rFonts w:eastAsia="Times New Roman"/>
                <w:sz w:val="20"/>
                <w:szCs w:val="20"/>
              </w:rPr>
              <w:t xml:space="preserve">management of ESHS risks and impacts of the Project. This shall include a </w:t>
            </w:r>
            <w:r w:rsidR="0097370E">
              <w:rPr>
                <w:rFonts w:eastAsia="Times New Roman"/>
                <w:sz w:val="20"/>
                <w:szCs w:val="20"/>
              </w:rPr>
              <w:t>full-time</w:t>
            </w:r>
            <w:r>
              <w:rPr>
                <w:rFonts w:eastAsia="Times New Roman"/>
                <w:sz w:val="20"/>
                <w:szCs w:val="20"/>
              </w:rPr>
              <w:t xml:space="preserve"> </w:t>
            </w:r>
            <w:r w:rsidRPr="003F1274">
              <w:rPr>
                <w:rFonts w:eastAsia="Times New Roman"/>
                <w:sz w:val="20"/>
                <w:szCs w:val="20"/>
              </w:rPr>
              <w:t xml:space="preserve">environmental specialist, and </w:t>
            </w:r>
            <w:r w:rsidR="00293F8D">
              <w:rPr>
                <w:rFonts w:eastAsia="Times New Roman"/>
                <w:sz w:val="20"/>
                <w:szCs w:val="20"/>
              </w:rPr>
              <w:t xml:space="preserve">a </w:t>
            </w:r>
            <w:r w:rsidR="0097370E">
              <w:rPr>
                <w:rFonts w:eastAsia="Times New Roman"/>
                <w:sz w:val="20"/>
                <w:szCs w:val="20"/>
              </w:rPr>
              <w:t>full-time</w:t>
            </w:r>
            <w:r w:rsidRPr="003F1274">
              <w:rPr>
                <w:rFonts w:eastAsia="Times New Roman"/>
                <w:sz w:val="20"/>
                <w:szCs w:val="20"/>
              </w:rPr>
              <w:t xml:space="preserve"> social specialist, with qualifications and experience acceptable to the Bank.</w:t>
            </w:r>
          </w:p>
          <w:p w14:paraId="138BB091" w14:textId="2AADCE29" w:rsidR="00427077" w:rsidRDefault="00427077" w:rsidP="00427077">
            <w:pPr>
              <w:keepLines/>
              <w:widowControl w:val="0"/>
              <w:jc w:val="both"/>
              <w:rPr>
                <w:rFonts w:eastAsia="Times New Roman"/>
                <w:sz w:val="20"/>
                <w:szCs w:val="20"/>
              </w:rPr>
            </w:pPr>
            <w:r>
              <w:rPr>
                <w:rFonts w:eastAsia="Times New Roman"/>
                <w:sz w:val="20"/>
                <w:szCs w:val="20"/>
              </w:rPr>
              <w:t xml:space="preserve">AKUM </w:t>
            </w:r>
            <w:r w:rsidRPr="003F1274">
              <w:rPr>
                <w:sz w:val="20"/>
                <w:szCs w:val="20"/>
              </w:rPr>
              <w:t xml:space="preserve">shall establish and maintain a Project </w:t>
            </w:r>
            <w:r w:rsidR="00B41E5A">
              <w:rPr>
                <w:sz w:val="20"/>
                <w:szCs w:val="20"/>
              </w:rPr>
              <w:t>Coordination</w:t>
            </w:r>
            <w:r w:rsidR="000C6ED6">
              <w:rPr>
                <w:sz w:val="20"/>
                <w:szCs w:val="20"/>
              </w:rPr>
              <w:t xml:space="preserve"> Unit </w:t>
            </w:r>
            <w:r w:rsidRPr="003F1274">
              <w:rPr>
                <w:sz w:val="20"/>
                <w:szCs w:val="20"/>
              </w:rPr>
              <w:t>(P</w:t>
            </w:r>
            <w:r w:rsidR="000C6ED6">
              <w:rPr>
                <w:sz w:val="20"/>
                <w:szCs w:val="20"/>
              </w:rPr>
              <w:t>CU</w:t>
            </w:r>
            <w:r w:rsidRPr="003F1274">
              <w:rPr>
                <w:sz w:val="20"/>
                <w:szCs w:val="20"/>
              </w:rPr>
              <w:t xml:space="preserve">) with qualified staff and </w:t>
            </w:r>
            <w:r w:rsidRPr="003F1274">
              <w:rPr>
                <w:rFonts w:eastAsia="Times New Roman"/>
                <w:sz w:val="20"/>
                <w:szCs w:val="20"/>
              </w:rPr>
              <w:t xml:space="preserve">resources to support </w:t>
            </w:r>
            <w:r>
              <w:rPr>
                <w:rFonts w:eastAsia="Times New Roman"/>
                <w:sz w:val="20"/>
                <w:szCs w:val="20"/>
              </w:rPr>
              <w:t xml:space="preserve">the </w:t>
            </w:r>
            <w:r w:rsidRPr="003F1274">
              <w:rPr>
                <w:rFonts w:eastAsia="Times New Roman"/>
                <w:sz w:val="20"/>
                <w:szCs w:val="20"/>
              </w:rPr>
              <w:t xml:space="preserve">management of ESHS risks and impacts of the Project. This shall include a </w:t>
            </w:r>
            <w:r>
              <w:rPr>
                <w:rFonts w:eastAsia="Times New Roman"/>
                <w:sz w:val="20"/>
                <w:szCs w:val="20"/>
              </w:rPr>
              <w:t xml:space="preserve">full-time </w:t>
            </w:r>
            <w:r w:rsidRPr="003F1274">
              <w:rPr>
                <w:rFonts w:eastAsia="Times New Roman"/>
                <w:sz w:val="20"/>
                <w:szCs w:val="20"/>
              </w:rPr>
              <w:t>environmental specialist, and</w:t>
            </w:r>
            <w:r w:rsidR="00293F8D">
              <w:rPr>
                <w:rFonts w:eastAsia="Times New Roman"/>
                <w:sz w:val="20"/>
                <w:szCs w:val="20"/>
              </w:rPr>
              <w:t xml:space="preserve"> a </w:t>
            </w:r>
            <w:r>
              <w:rPr>
                <w:rFonts w:eastAsia="Times New Roman"/>
                <w:sz w:val="20"/>
                <w:szCs w:val="20"/>
              </w:rPr>
              <w:t>full-time</w:t>
            </w:r>
            <w:r w:rsidRPr="003F1274">
              <w:rPr>
                <w:rFonts w:eastAsia="Times New Roman"/>
                <w:sz w:val="20"/>
                <w:szCs w:val="20"/>
              </w:rPr>
              <w:t xml:space="preserve"> social specialist, with qualifications and experience acceptable to the Bank.</w:t>
            </w:r>
          </w:p>
          <w:p w14:paraId="09F2428F" w14:textId="6502B845" w:rsidR="00427077" w:rsidRPr="003F1274" w:rsidRDefault="00406961" w:rsidP="00427077">
            <w:pPr>
              <w:keepLines/>
              <w:widowControl w:val="0"/>
              <w:rPr>
                <w:rFonts w:eastAsia="Times New Roman"/>
                <w:sz w:val="20"/>
                <w:szCs w:val="20"/>
              </w:rPr>
            </w:pPr>
            <w:r>
              <w:rPr>
                <w:rFonts w:eastAsia="Times New Roman"/>
                <w:sz w:val="20"/>
                <w:szCs w:val="20"/>
              </w:rPr>
              <w:t xml:space="preserve">During the project preparation, the borrower had the access to E&amp;S consultancy expertise and will maintain it throughout the Project effectiveness, when the E&amp;S specialists will be hired. </w:t>
            </w:r>
          </w:p>
        </w:tc>
        <w:tc>
          <w:tcPr>
            <w:tcW w:w="3780" w:type="dxa"/>
            <w:tcBorders>
              <w:top w:val="single" w:sz="4" w:space="0" w:color="000000" w:themeColor="text1"/>
            </w:tcBorders>
          </w:tcPr>
          <w:p w14:paraId="79BCAE02" w14:textId="75F0119D" w:rsidR="00427077" w:rsidRPr="003F1274" w:rsidRDefault="00427077" w:rsidP="00427077">
            <w:pPr>
              <w:keepLines/>
              <w:widowControl w:val="0"/>
              <w:rPr>
                <w:sz w:val="20"/>
              </w:rPr>
            </w:pPr>
            <w:r>
              <w:rPr>
                <w:rFonts w:eastAsia="Times New Roman"/>
                <w:sz w:val="20"/>
                <w:szCs w:val="20"/>
              </w:rPr>
              <w:t xml:space="preserve">PMT and PCU </w:t>
            </w:r>
            <w:r w:rsidRPr="003F1274">
              <w:rPr>
                <w:rFonts w:eastAsia="Times New Roman"/>
                <w:sz w:val="20"/>
                <w:szCs w:val="20"/>
              </w:rPr>
              <w:t>environmental specialist</w:t>
            </w:r>
            <w:r w:rsidR="00B03A26">
              <w:rPr>
                <w:rFonts w:eastAsia="Times New Roman"/>
                <w:sz w:val="20"/>
                <w:szCs w:val="20"/>
              </w:rPr>
              <w:t>s</w:t>
            </w:r>
            <w:r w:rsidRPr="003F1274">
              <w:rPr>
                <w:rFonts w:eastAsia="Times New Roman"/>
                <w:sz w:val="20"/>
                <w:szCs w:val="20"/>
              </w:rPr>
              <w:t xml:space="preserve"> and social specialist</w:t>
            </w:r>
            <w:r>
              <w:rPr>
                <w:rFonts w:eastAsia="Times New Roman"/>
                <w:sz w:val="20"/>
                <w:szCs w:val="20"/>
              </w:rPr>
              <w:t>s</w:t>
            </w:r>
            <w:r w:rsidRPr="003F1274">
              <w:rPr>
                <w:rFonts w:eastAsia="Times New Roman"/>
                <w:sz w:val="20"/>
                <w:szCs w:val="20"/>
              </w:rPr>
              <w:t xml:space="preserve"> shall be hired or </w:t>
            </w:r>
            <w:r w:rsidRPr="003F1274">
              <w:rPr>
                <w:rFonts w:eastAsia="Times New Roman" w:cstheme="minorHAnsi"/>
                <w:bCs/>
                <w:iCs/>
                <w:sz w:val="20"/>
                <w:szCs w:val="20"/>
              </w:rPr>
              <w:t>appointed</w:t>
            </w:r>
            <w:r w:rsidRPr="003F1274">
              <w:rPr>
                <w:sz w:val="20"/>
              </w:rPr>
              <w:t xml:space="preserve"> no later than </w:t>
            </w:r>
            <w:r>
              <w:rPr>
                <w:sz w:val="20"/>
              </w:rPr>
              <w:t>1 month</w:t>
            </w:r>
            <w:r w:rsidRPr="003F1274">
              <w:rPr>
                <w:sz w:val="20"/>
              </w:rPr>
              <w:t xml:space="preserve"> after the </w:t>
            </w:r>
            <w:r>
              <w:rPr>
                <w:sz w:val="20"/>
              </w:rPr>
              <w:t>Project’s</w:t>
            </w:r>
            <w:r w:rsidRPr="003F1274">
              <w:rPr>
                <w:sz w:val="20"/>
              </w:rPr>
              <w:t xml:space="preserve"> </w:t>
            </w:r>
            <w:r w:rsidRPr="003F1274">
              <w:rPr>
                <w:rFonts w:eastAsia="Times New Roman" w:cstheme="minorHAnsi"/>
                <w:bCs/>
                <w:iCs/>
                <w:sz w:val="20"/>
                <w:szCs w:val="20"/>
              </w:rPr>
              <w:t>Effective Date</w:t>
            </w:r>
            <w:r w:rsidRPr="003F1274">
              <w:rPr>
                <w:sz w:val="20"/>
              </w:rPr>
              <w:t xml:space="preserve"> and </w:t>
            </w:r>
            <w:r w:rsidRPr="003F1274">
              <w:rPr>
                <w:rFonts w:eastAsia="Times New Roman" w:cstheme="minorHAnsi"/>
                <w:bCs/>
                <w:iCs/>
                <w:sz w:val="20"/>
                <w:szCs w:val="20"/>
              </w:rPr>
              <w:t xml:space="preserve">shall </w:t>
            </w:r>
            <w:r w:rsidRPr="003F1274">
              <w:rPr>
                <w:rFonts w:cstheme="minorHAnsi"/>
                <w:sz w:val="20"/>
                <w:szCs w:val="20"/>
              </w:rPr>
              <w:t>be maintained</w:t>
            </w:r>
            <w:r w:rsidRPr="003F1274">
              <w:rPr>
                <w:sz w:val="20"/>
              </w:rPr>
              <w:t xml:space="preserve"> throughout </w:t>
            </w:r>
            <w:r w:rsidRPr="003F1274">
              <w:rPr>
                <w:rFonts w:cstheme="minorHAnsi"/>
                <w:sz w:val="20"/>
                <w:szCs w:val="20"/>
              </w:rPr>
              <w:t xml:space="preserve">the </w:t>
            </w:r>
            <w:r w:rsidRPr="003F1274">
              <w:rPr>
                <w:sz w:val="20"/>
              </w:rPr>
              <w:t>Project implementation.</w:t>
            </w:r>
          </w:p>
          <w:p w14:paraId="2DF01D26" w14:textId="566C8CF8" w:rsidR="00427077" w:rsidRPr="003F1274" w:rsidRDefault="00427077" w:rsidP="00427077">
            <w:pPr>
              <w:keepLines/>
              <w:widowControl w:val="0"/>
              <w:rPr>
                <w:rFonts w:cstheme="minorHAnsi"/>
                <w:i/>
                <w:sz w:val="20"/>
                <w:szCs w:val="20"/>
              </w:rPr>
            </w:pPr>
          </w:p>
        </w:tc>
        <w:tc>
          <w:tcPr>
            <w:tcW w:w="3690" w:type="dxa"/>
            <w:tcBorders>
              <w:top w:val="single" w:sz="4" w:space="0" w:color="000000" w:themeColor="text1"/>
            </w:tcBorders>
          </w:tcPr>
          <w:p w14:paraId="1DFC1C1F" w14:textId="77777777" w:rsidR="00150D3A" w:rsidRDefault="00150D3A" w:rsidP="00150D3A">
            <w:pPr>
              <w:keepLines/>
              <w:widowControl w:val="0"/>
              <w:rPr>
                <w:rFonts w:cstheme="minorHAnsi"/>
                <w:sz w:val="20"/>
                <w:szCs w:val="20"/>
              </w:rPr>
            </w:pPr>
            <w:proofErr w:type="spellStart"/>
            <w:r>
              <w:rPr>
                <w:rFonts w:cstheme="minorHAnsi"/>
                <w:sz w:val="20"/>
                <w:szCs w:val="20"/>
              </w:rPr>
              <w:t>MoTE</w:t>
            </w:r>
            <w:proofErr w:type="spellEnd"/>
            <w:r>
              <w:rPr>
                <w:rFonts w:cstheme="minorHAnsi"/>
                <w:sz w:val="20"/>
                <w:szCs w:val="20"/>
              </w:rPr>
              <w:t>/PMT</w:t>
            </w:r>
          </w:p>
          <w:p w14:paraId="6F9B134B" w14:textId="6BCF9705" w:rsidR="00427077" w:rsidRPr="003F1274" w:rsidRDefault="00150D3A" w:rsidP="00150D3A">
            <w:pPr>
              <w:keepLines/>
              <w:widowControl w:val="0"/>
              <w:rPr>
                <w:rFonts w:cstheme="minorHAnsi"/>
                <w:sz w:val="20"/>
                <w:szCs w:val="20"/>
              </w:rPr>
            </w:pPr>
            <w:r>
              <w:rPr>
                <w:rFonts w:cstheme="minorHAnsi"/>
                <w:sz w:val="20"/>
                <w:szCs w:val="20"/>
              </w:rPr>
              <w:t>AKUM/PCU</w:t>
            </w:r>
          </w:p>
        </w:tc>
      </w:tr>
      <w:tr w:rsidR="00427077" w:rsidRPr="003F1274" w14:paraId="69D2CFD5" w14:textId="77777777" w:rsidTr="00594521">
        <w:trPr>
          <w:cantSplit/>
          <w:trHeight w:val="20"/>
        </w:trPr>
        <w:tc>
          <w:tcPr>
            <w:tcW w:w="715" w:type="dxa"/>
          </w:tcPr>
          <w:p w14:paraId="30F6E72D" w14:textId="77777777" w:rsidR="00427077" w:rsidRPr="003F1274" w:rsidRDefault="00427077" w:rsidP="00427077">
            <w:pPr>
              <w:keepLines/>
              <w:widowControl w:val="0"/>
              <w:jc w:val="center"/>
              <w:rPr>
                <w:rFonts w:cstheme="minorHAnsi"/>
                <w:sz w:val="20"/>
                <w:szCs w:val="20"/>
              </w:rPr>
            </w:pPr>
            <w:r w:rsidRPr="003F1274">
              <w:rPr>
                <w:rFonts w:cstheme="minorHAnsi"/>
                <w:sz w:val="20"/>
                <w:szCs w:val="20"/>
              </w:rPr>
              <w:lastRenderedPageBreak/>
              <w:t>1.2</w:t>
            </w:r>
          </w:p>
        </w:tc>
        <w:tc>
          <w:tcPr>
            <w:tcW w:w="6120" w:type="dxa"/>
          </w:tcPr>
          <w:p w14:paraId="4874A7B5" w14:textId="77777777" w:rsidR="00427077" w:rsidRPr="003F1274" w:rsidRDefault="00427077" w:rsidP="00427077">
            <w:pPr>
              <w:keepLines/>
              <w:widowControl w:val="0"/>
              <w:rPr>
                <w:rFonts w:cstheme="minorHAnsi"/>
                <w:b/>
                <w:color w:val="5B9BD5" w:themeColor="accent5"/>
                <w:sz w:val="20"/>
                <w:szCs w:val="20"/>
              </w:rPr>
            </w:pPr>
            <w:r w:rsidRPr="003F1274">
              <w:rPr>
                <w:rFonts w:cstheme="minorHAnsi"/>
                <w:b/>
                <w:color w:val="5B9BD5" w:themeColor="accent5"/>
                <w:sz w:val="20"/>
                <w:szCs w:val="20"/>
              </w:rPr>
              <w:t>ENVIRONMENTAL AND SOCIAL ASSESSMENT</w:t>
            </w:r>
          </w:p>
          <w:p w14:paraId="568BA49C" w14:textId="34641E69" w:rsidR="00427077" w:rsidRDefault="00427077" w:rsidP="00427077">
            <w:pPr>
              <w:keepLines/>
              <w:widowControl w:val="0"/>
              <w:jc w:val="both"/>
              <w:rPr>
                <w:rFonts w:cstheme="minorHAnsi"/>
                <w:sz w:val="20"/>
                <w:szCs w:val="20"/>
              </w:rPr>
            </w:pPr>
            <w:r w:rsidRPr="003F1274">
              <w:rPr>
                <w:rFonts w:cstheme="minorHAnsi"/>
                <w:sz w:val="20"/>
                <w:szCs w:val="20"/>
              </w:rPr>
              <w:t>a. Finalize, disclose, consult, adopt, and implement an Environmental and Social Management Framework (ESMF) for the works under the Project, in accordance with the ESSs, the Environmental, Health</w:t>
            </w:r>
            <w:r>
              <w:rPr>
                <w:rFonts w:cstheme="minorHAnsi"/>
                <w:sz w:val="20"/>
                <w:szCs w:val="20"/>
              </w:rPr>
              <w:t>,</w:t>
            </w:r>
            <w:r w:rsidRPr="003F1274">
              <w:rPr>
                <w:rFonts w:cstheme="minorHAnsi"/>
                <w:sz w:val="20"/>
                <w:szCs w:val="20"/>
              </w:rPr>
              <w:t xml:space="preserve"> and Safety Guidelines (EHSGs), and other relevant Good International Industry Practice (GIIP), and in a manner acceptable to the Bank. The ESMF include, inter alia, screening procedures, ESHS risks and impacts assessment, natural disaster risk assessment, and mitigation measures. </w:t>
            </w:r>
          </w:p>
          <w:p w14:paraId="057CFF45" w14:textId="77777777" w:rsidR="00427077" w:rsidRDefault="00427077" w:rsidP="00427077">
            <w:pPr>
              <w:keepLines/>
              <w:widowControl w:val="0"/>
              <w:jc w:val="both"/>
              <w:rPr>
                <w:rFonts w:cstheme="minorHAnsi"/>
                <w:sz w:val="20"/>
                <w:szCs w:val="20"/>
              </w:rPr>
            </w:pPr>
          </w:p>
          <w:p w14:paraId="1F4B5BBA" w14:textId="0D07283D" w:rsidR="00427077" w:rsidRDefault="00427077" w:rsidP="00427077">
            <w:pPr>
              <w:keepLines/>
              <w:widowControl w:val="0"/>
              <w:jc w:val="both"/>
              <w:rPr>
                <w:rFonts w:cstheme="minorHAnsi"/>
                <w:sz w:val="20"/>
                <w:szCs w:val="20"/>
              </w:rPr>
            </w:pPr>
            <w:r>
              <w:rPr>
                <w:rFonts w:cstheme="minorHAnsi"/>
                <w:sz w:val="20"/>
                <w:szCs w:val="20"/>
              </w:rPr>
              <w:t xml:space="preserve">b. </w:t>
            </w:r>
            <w:r w:rsidRPr="00365CD8">
              <w:rPr>
                <w:rFonts w:cstheme="minorHAnsi"/>
                <w:sz w:val="20"/>
                <w:szCs w:val="20"/>
              </w:rPr>
              <w:t xml:space="preserve">Prepare, disclose, consult, adopt and implement an RPF to guide the project in dealing with restrictions to access, or any economic and/or physical displacement will be prepared. The RPF will also define the approach on how to deal with potential land </w:t>
            </w:r>
            <w:r>
              <w:rPr>
                <w:rFonts w:cstheme="minorHAnsi"/>
                <w:sz w:val="20"/>
                <w:szCs w:val="20"/>
              </w:rPr>
              <w:t>acquisition</w:t>
            </w:r>
            <w:r w:rsidRPr="00365CD8">
              <w:rPr>
                <w:rFonts w:cstheme="minorHAnsi"/>
                <w:sz w:val="20"/>
                <w:szCs w:val="20"/>
              </w:rPr>
              <w:t xml:space="preserve"> and/or livelihood impacts for the investment activities</w:t>
            </w:r>
          </w:p>
          <w:p w14:paraId="1FB4B4BC" w14:textId="795FB20B" w:rsidR="00427077" w:rsidRPr="003F1274" w:rsidRDefault="00427077" w:rsidP="00427077">
            <w:pPr>
              <w:keepLines/>
              <w:widowControl w:val="0"/>
              <w:jc w:val="both"/>
              <w:rPr>
                <w:rFonts w:cstheme="minorHAnsi"/>
                <w:sz w:val="20"/>
                <w:szCs w:val="20"/>
              </w:rPr>
            </w:pPr>
          </w:p>
          <w:p w14:paraId="6A5B5994" w14:textId="77777777" w:rsidR="00427077" w:rsidRPr="003F1274" w:rsidRDefault="00427077" w:rsidP="00427077">
            <w:pPr>
              <w:keepLines/>
              <w:widowControl w:val="0"/>
              <w:rPr>
                <w:rFonts w:cstheme="minorHAnsi"/>
                <w:sz w:val="20"/>
                <w:szCs w:val="20"/>
              </w:rPr>
            </w:pPr>
          </w:p>
          <w:p w14:paraId="0B0F67C4" w14:textId="276AF6BD" w:rsidR="00427077" w:rsidRPr="003F1274" w:rsidRDefault="00427077" w:rsidP="00427077">
            <w:pPr>
              <w:keepLines/>
              <w:widowControl w:val="0"/>
              <w:rPr>
                <w:rFonts w:cstheme="minorHAnsi"/>
                <w:sz w:val="20"/>
                <w:szCs w:val="20"/>
              </w:rPr>
            </w:pPr>
            <w:r>
              <w:rPr>
                <w:rFonts w:cstheme="minorHAnsi"/>
                <w:sz w:val="20"/>
                <w:szCs w:val="20"/>
              </w:rPr>
              <w:t>c</w:t>
            </w:r>
            <w:r w:rsidRPr="003F1274">
              <w:rPr>
                <w:rFonts w:cstheme="minorHAnsi"/>
                <w:sz w:val="20"/>
                <w:szCs w:val="20"/>
              </w:rPr>
              <w:t xml:space="preserve">. Prepare, update, disclose and consult </w:t>
            </w:r>
            <w:r>
              <w:rPr>
                <w:rFonts w:cstheme="minorHAnsi"/>
                <w:sz w:val="20"/>
                <w:szCs w:val="20"/>
              </w:rPr>
              <w:t xml:space="preserve">site-specific ESIA/ESMP </w:t>
            </w:r>
            <w:r w:rsidRPr="003F1274">
              <w:rPr>
                <w:rFonts w:cstheme="minorHAnsi"/>
                <w:sz w:val="20"/>
                <w:szCs w:val="20"/>
              </w:rPr>
              <w:t xml:space="preserve">for </w:t>
            </w:r>
            <w:r>
              <w:rPr>
                <w:rFonts w:cstheme="minorHAnsi"/>
                <w:sz w:val="20"/>
                <w:szCs w:val="20"/>
              </w:rPr>
              <w:t xml:space="preserve">activities to be defined during the project implementation, </w:t>
            </w:r>
            <w:r w:rsidR="007E2A9D" w:rsidRPr="007E2A9D">
              <w:rPr>
                <w:rFonts w:cstheme="minorHAnsi"/>
                <w:sz w:val="20"/>
                <w:szCs w:val="20"/>
              </w:rPr>
              <w:t>in line with ESMF stipulations</w:t>
            </w:r>
            <w:r w:rsidR="007E2A9D">
              <w:rPr>
                <w:rFonts w:cstheme="minorHAnsi"/>
                <w:sz w:val="20"/>
                <w:szCs w:val="20"/>
              </w:rPr>
              <w:t xml:space="preserve">, </w:t>
            </w:r>
            <w:r w:rsidRPr="003F1274">
              <w:rPr>
                <w:rFonts w:cstheme="minorHAnsi"/>
                <w:sz w:val="20"/>
                <w:szCs w:val="20"/>
              </w:rPr>
              <w:t>in a manner acceptable to the Bank</w:t>
            </w:r>
            <w:r>
              <w:rPr>
                <w:rFonts w:cstheme="minorHAnsi"/>
                <w:sz w:val="20"/>
                <w:szCs w:val="20"/>
              </w:rPr>
              <w:t xml:space="preserve">. </w:t>
            </w:r>
            <w:r w:rsidRPr="003F1274">
              <w:rPr>
                <w:rFonts w:cstheme="minorHAnsi"/>
                <w:sz w:val="20"/>
                <w:szCs w:val="20"/>
              </w:rPr>
              <w:t>The preparation of the ESIA/ESMP shall be in accordance with the Terms of Reference (TOR) acceptable to the Bank and, shall include good international industry practices.</w:t>
            </w:r>
          </w:p>
        </w:tc>
        <w:tc>
          <w:tcPr>
            <w:tcW w:w="3780" w:type="dxa"/>
          </w:tcPr>
          <w:p w14:paraId="3030F88C" w14:textId="77777777" w:rsidR="00427077" w:rsidRPr="003F1274" w:rsidRDefault="00427077" w:rsidP="00D95E11">
            <w:pPr>
              <w:keepLines/>
              <w:widowControl w:val="0"/>
              <w:rPr>
                <w:rFonts w:cstheme="minorHAnsi"/>
                <w:iCs/>
                <w:sz w:val="20"/>
                <w:szCs w:val="20"/>
              </w:rPr>
            </w:pPr>
          </w:p>
          <w:p w14:paraId="55CFFBB4" w14:textId="24EA571D" w:rsidR="00D95E11" w:rsidRPr="00D95E11" w:rsidRDefault="00427077" w:rsidP="00D95E11">
            <w:pPr>
              <w:pStyle w:val="ListParagraph"/>
              <w:keepLines/>
              <w:widowControl w:val="0"/>
              <w:numPr>
                <w:ilvl w:val="0"/>
                <w:numId w:val="26"/>
              </w:numPr>
              <w:rPr>
                <w:rFonts w:cstheme="minorHAnsi"/>
                <w:iCs/>
                <w:sz w:val="20"/>
                <w:szCs w:val="20"/>
              </w:rPr>
            </w:pPr>
            <w:r w:rsidRPr="00A16BE2">
              <w:rPr>
                <w:rFonts w:cstheme="minorHAnsi"/>
                <w:iCs/>
                <w:sz w:val="20"/>
                <w:szCs w:val="20"/>
              </w:rPr>
              <w:t xml:space="preserve">The </w:t>
            </w:r>
            <w:r>
              <w:rPr>
                <w:rFonts w:cstheme="minorHAnsi"/>
                <w:iCs/>
                <w:sz w:val="20"/>
                <w:szCs w:val="20"/>
              </w:rPr>
              <w:t xml:space="preserve">draft </w:t>
            </w:r>
            <w:r w:rsidRPr="00A16BE2">
              <w:rPr>
                <w:rFonts w:cstheme="minorHAnsi"/>
                <w:iCs/>
                <w:sz w:val="20"/>
                <w:szCs w:val="20"/>
              </w:rPr>
              <w:t xml:space="preserve">ESMF </w:t>
            </w:r>
            <w:r w:rsidR="003A741C">
              <w:rPr>
                <w:rFonts w:cstheme="minorHAnsi"/>
                <w:iCs/>
                <w:sz w:val="20"/>
                <w:szCs w:val="20"/>
              </w:rPr>
              <w:t>is</w:t>
            </w:r>
            <w:r w:rsidRPr="00A16BE2">
              <w:rPr>
                <w:rFonts w:cstheme="minorHAnsi"/>
                <w:iCs/>
                <w:sz w:val="20"/>
                <w:szCs w:val="20"/>
              </w:rPr>
              <w:t xml:space="preserve"> disclosed, consulted</w:t>
            </w:r>
            <w:r>
              <w:rPr>
                <w:rFonts w:cstheme="minorHAnsi"/>
                <w:iCs/>
                <w:sz w:val="20"/>
                <w:szCs w:val="20"/>
              </w:rPr>
              <w:t>,</w:t>
            </w:r>
            <w:r w:rsidRPr="00A16BE2">
              <w:rPr>
                <w:rFonts w:cstheme="minorHAnsi"/>
                <w:iCs/>
                <w:sz w:val="20"/>
                <w:szCs w:val="20"/>
              </w:rPr>
              <w:t xml:space="preserve"> and adopted in a manner acceptable to the Bank </w:t>
            </w:r>
            <w:r w:rsidR="003A741C">
              <w:rPr>
                <w:rFonts w:cstheme="minorHAnsi"/>
                <w:iCs/>
                <w:sz w:val="20"/>
                <w:szCs w:val="20"/>
              </w:rPr>
              <w:t>prior</w:t>
            </w:r>
            <w:r>
              <w:rPr>
                <w:rFonts w:cstheme="minorHAnsi"/>
                <w:iCs/>
                <w:sz w:val="20"/>
                <w:szCs w:val="20"/>
              </w:rPr>
              <w:t xml:space="preserve"> </w:t>
            </w:r>
            <w:r w:rsidR="00A67EDF">
              <w:rPr>
                <w:rFonts w:cstheme="minorHAnsi"/>
                <w:iCs/>
                <w:sz w:val="20"/>
                <w:szCs w:val="20"/>
              </w:rPr>
              <w:t xml:space="preserve">to </w:t>
            </w:r>
            <w:r>
              <w:rPr>
                <w:rFonts w:cstheme="minorHAnsi"/>
                <w:iCs/>
                <w:sz w:val="20"/>
                <w:szCs w:val="20"/>
              </w:rPr>
              <w:t>Project appraisal</w:t>
            </w:r>
            <w:r w:rsidR="00476E16">
              <w:rPr>
                <w:rFonts w:eastAsia="Times New Roman" w:cstheme="minorHAnsi"/>
                <w:bCs/>
                <w:iCs/>
                <w:sz w:val="20"/>
                <w:szCs w:val="20"/>
              </w:rPr>
              <w:t>.</w:t>
            </w:r>
            <w:r w:rsidR="00D95E11">
              <w:rPr>
                <w:rFonts w:eastAsia="Times New Roman" w:cstheme="minorHAnsi"/>
                <w:bCs/>
                <w:iCs/>
                <w:sz w:val="20"/>
                <w:szCs w:val="20"/>
              </w:rPr>
              <w:t xml:space="preserve"> </w:t>
            </w:r>
            <w:r w:rsidR="00476E16">
              <w:rPr>
                <w:rFonts w:eastAsia="Times New Roman" w:cstheme="minorHAnsi"/>
                <w:bCs/>
                <w:iCs/>
                <w:sz w:val="20"/>
                <w:szCs w:val="20"/>
              </w:rPr>
              <w:t xml:space="preserve"> </w:t>
            </w:r>
          </w:p>
          <w:p w14:paraId="746B281C" w14:textId="68CABEDA" w:rsidR="00427077" w:rsidRDefault="00476E16" w:rsidP="00D95E11">
            <w:pPr>
              <w:pStyle w:val="ListParagraph"/>
              <w:keepLines/>
              <w:widowControl w:val="0"/>
              <w:ind w:left="360" w:firstLine="0"/>
              <w:jc w:val="left"/>
              <w:rPr>
                <w:rFonts w:cstheme="minorHAnsi"/>
                <w:iCs/>
                <w:sz w:val="20"/>
                <w:szCs w:val="20"/>
              </w:rPr>
            </w:pPr>
            <w:r w:rsidRPr="00476E16">
              <w:rPr>
                <w:rFonts w:eastAsia="Times New Roman" w:cstheme="minorHAnsi"/>
                <w:bCs/>
                <w:iCs/>
                <w:sz w:val="20"/>
                <w:szCs w:val="20"/>
              </w:rPr>
              <w:t>https://turizmi.gov.al/projekti-care4bluesea/</w:t>
            </w:r>
          </w:p>
          <w:p w14:paraId="56773467" w14:textId="77777777" w:rsidR="00427077" w:rsidRPr="00DC7689" w:rsidRDefault="00427077" w:rsidP="00427077">
            <w:pPr>
              <w:keepLines/>
              <w:widowControl w:val="0"/>
              <w:rPr>
                <w:rFonts w:cstheme="minorHAnsi"/>
                <w:iCs/>
                <w:sz w:val="20"/>
                <w:szCs w:val="20"/>
              </w:rPr>
            </w:pPr>
          </w:p>
          <w:p w14:paraId="15E4674E" w14:textId="2C4D2B7A" w:rsidR="00D95E11" w:rsidRPr="00D95E11" w:rsidRDefault="00427077" w:rsidP="00427077">
            <w:pPr>
              <w:pStyle w:val="ListParagraph"/>
              <w:numPr>
                <w:ilvl w:val="0"/>
                <w:numId w:val="26"/>
              </w:numPr>
              <w:rPr>
                <w:rFonts w:cstheme="minorHAnsi"/>
                <w:iCs/>
                <w:sz w:val="20"/>
                <w:szCs w:val="20"/>
              </w:rPr>
            </w:pPr>
            <w:r w:rsidRPr="00E834C9">
              <w:rPr>
                <w:rFonts w:cstheme="minorHAnsi"/>
                <w:iCs/>
                <w:sz w:val="20"/>
                <w:szCs w:val="20"/>
              </w:rPr>
              <w:t xml:space="preserve">The draft </w:t>
            </w:r>
            <w:r>
              <w:rPr>
                <w:rFonts w:cstheme="minorHAnsi"/>
                <w:iCs/>
                <w:sz w:val="20"/>
                <w:szCs w:val="20"/>
              </w:rPr>
              <w:t>RFP</w:t>
            </w:r>
            <w:r w:rsidRPr="00E834C9">
              <w:rPr>
                <w:rFonts w:cstheme="minorHAnsi"/>
                <w:iCs/>
                <w:sz w:val="20"/>
                <w:szCs w:val="20"/>
              </w:rPr>
              <w:t xml:space="preserve"> </w:t>
            </w:r>
            <w:r w:rsidR="00A67EDF">
              <w:rPr>
                <w:rFonts w:cstheme="minorHAnsi"/>
                <w:iCs/>
                <w:sz w:val="20"/>
                <w:szCs w:val="20"/>
              </w:rPr>
              <w:t>is</w:t>
            </w:r>
            <w:r w:rsidRPr="00E834C9">
              <w:rPr>
                <w:rFonts w:cstheme="minorHAnsi"/>
                <w:iCs/>
                <w:sz w:val="20"/>
                <w:szCs w:val="20"/>
              </w:rPr>
              <w:t xml:space="preserve"> disclosed, </w:t>
            </w:r>
            <w:r w:rsidR="00507D48">
              <w:rPr>
                <w:rFonts w:cstheme="minorHAnsi"/>
                <w:iCs/>
                <w:sz w:val="20"/>
                <w:szCs w:val="20"/>
              </w:rPr>
              <w:t>consulted</w:t>
            </w:r>
            <w:r w:rsidRPr="00E834C9">
              <w:rPr>
                <w:rFonts w:cstheme="minorHAnsi"/>
                <w:iCs/>
                <w:sz w:val="20"/>
                <w:szCs w:val="20"/>
              </w:rPr>
              <w:t xml:space="preserve">, and adopted in a manner acceptable to the Bank </w:t>
            </w:r>
            <w:r w:rsidR="00FB4A58">
              <w:rPr>
                <w:rFonts w:cstheme="minorHAnsi"/>
                <w:iCs/>
                <w:sz w:val="20"/>
                <w:szCs w:val="20"/>
              </w:rPr>
              <w:t xml:space="preserve">prior </w:t>
            </w:r>
            <w:r w:rsidR="00A67EDF">
              <w:rPr>
                <w:rFonts w:cstheme="minorHAnsi"/>
                <w:iCs/>
                <w:sz w:val="20"/>
                <w:szCs w:val="20"/>
              </w:rPr>
              <w:t>to</w:t>
            </w:r>
            <w:r w:rsidRPr="00E834C9">
              <w:rPr>
                <w:rFonts w:cstheme="minorHAnsi"/>
                <w:iCs/>
                <w:sz w:val="20"/>
                <w:szCs w:val="20"/>
              </w:rPr>
              <w:t xml:space="preserve"> Project appraisal</w:t>
            </w:r>
            <w:r w:rsidR="00476E16">
              <w:rPr>
                <w:rFonts w:cstheme="minorHAnsi"/>
                <w:iCs/>
                <w:sz w:val="20"/>
                <w:szCs w:val="20"/>
              </w:rPr>
              <w:t xml:space="preserve">. </w:t>
            </w:r>
            <w:r w:rsidR="00D95E11">
              <w:rPr>
                <w:rFonts w:eastAsia="Times New Roman" w:cstheme="minorHAnsi"/>
                <w:bCs/>
                <w:iCs/>
                <w:sz w:val="20"/>
                <w:szCs w:val="20"/>
              </w:rPr>
              <w:t xml:space="preserve"> </w:t>
            </w:r>
          </w:p>
          <w:p w14:paraId="1D6DB992" w14:textId="4508A7BB" w:rsidR="00427077" w:rsidRPr="00E834C9" w:rsidRDefault="00476E16" w:rsidP="00D95E11">
            <w:pPr>
              <w:pStyle w:val="ListParagraph"/>
              <w:ind w:left="360" w:firstLine="0"/>
              <w:rPr>
                <w:rFonts w:cstheme="minorHAnsi"/>
                <w:iCs/>
                <w:sz w:val="20"/>
                <w:szCs w:val="20"/>
              </w:rPr>
            </w:pPr>
            <w:r w:rsidRPr="00476E16">
              <w:rPr>
                <w:rFonts w:cstheme="minorHAnsi"/>
                <w:iCs/>
                <w:sz w:val="20"/>
                <w:szCs w:val="20"/>
              </w:rPr>
              <w:t>https://turizmi.gov.al/projekti-care4bluesea/</w:t>
            </w:r>
            <w:r w:rsidR="00427077" w:rsidRPr="00E834C9">
              <w:rPr>
                <w:rFonts w:cstheme="minorHAnsi"/>
                <w:iCs/>
                <w:sz w:val="20"/>
                <w:szCs w:val="20"/>
              </w:rPr>
              <w:t xml:space="preserve"> </w:t>
            </w:r>
          </w:p>
          <w:p w14:paraId="690C8971" w14:textId="73E4048F" w:rsidR="00427077" w:rsidRPr="003F1274" w:rsidRDefault="00427077" w:rsidP="00427077">
            <w:pPr>
              <w:pStyle w:val="ListParagraph"/>
              <w:keepLines/>
              <w:widowControl w:val="0"/>
              <w:numPr>
                <w:ilvl w:val="0"/>
                <w:numId w:val="26"/>
              </w:numPr>
              <w:rPr>
                <w:rFonts w:cstheme="minorHAnsi"/>
                <w:iCs/>
                <w:sz w:val="20"/>
                <w:szCs w:val="20"/>
              </w:rPr>
            </w:pPr>
            <w:r w:rsidRPr="001F4DDF">
              <w:rPr>
                <w:rFonts w:cstheme="minorHAnsi"/>
                <w:iCs/>
                <w:sz w:val="20"/>
                <w:szCs w:val="20"/>
              </w:rPr>
              <w:t xml:space="preserve">ESIAs/ESMPs shall be prepared and sent to the Bank for review and approval. These shall be disclosed, consulted, and adopted before the start of the bidding processes for the corresponding works. ESIAs/ESMPs shall be carried out in parallel to the pre-feasibility, feasibility and design studies during implementation, to guide the site selection, design, </w:t>
            </w:r>
            <w:r>
              <w:rPr>
                <w:rFonts w:cstheme="minorHAnsi"/>
                <w:iCs/>
                <w:sz w:val="20"/>
                <w:szCs w:val="20"/>
              </w:rPr>
              <w:t xml:space="preserve">and </w:t>
            </w:r>
            <w:r w:rsidRPr="001F4DDF">
              <w:rPr>
                <w:rFonts w:cstheme="minorHAnsi"/>
                <w:iCs/>
                <w:sz w:val="20"/>
                <w:szCs w:val="20"/>
              </w:rPr>
              <w:t xml:space="preserve">evaluation of the Environmental, Social, Health and Safety (ESHS) aspects and their respective mitigation and monitoring plans as the information becomes available, in accordance with the TOR approved by the Bank. The </w:t>
            </w:r>
            <w:r>
              <w:rPr>
                <w:rFonts w:cstheme="minorHAnsi"/>
                <w:iCs/>
                <w:sz w:val="20"/>
                <w:szCs w:val="20"/>
              </w:rPr>
              <w:t>ESIAs/</w:t>
            </w:r>
            <w:r w:rsidRPr="001F4DDF">
              <w:rPr>
                <w:rFonts w:cstheme="minorHAnsi"/>
                <w:iCs/>
                <w:sz w:val="20"/>
                <w:szCs w:val="20"/>
              </w:rPr>
              <w:t>ESMPs shall be included in the contracts.</w:t>
            </w:r>
            <w:r>
              <w:rPr>
                <w:rFonts w:cstheme="minorHAnsi"/>
                <w:iCs/>
                <w:sz w:val="20"/>
                <w:szCs w:val="20"/>
              </w:rPr>
              <w:t xml:space="preserve"> </w:t>
            </w:r>
            <w:r w:rsidRPr="001F4DDF">
              <w:rPr>
                <w:rFonts w:cstheme="minorHAnsi"/>
                <w:iCs/>
                <w:sz w:val="20"/>
                <w:szCs w:val="20"/>
              </w:rPr>
              <w:t>The ESIAs/ESMPs shall be implemented during the execution of the corresponding works.</w:t>
            </w:r>
          </w:p>
        </w:tc>
        <w:tc>
          <w:tcPr>
            <w:tcW w:w="3690" w:type="dxa"/>
          </w:tcPr>
          <w:p w14:paraId="7977AC81" w14:textId="77777777" w:rsidR="00150D3A" w:rsidRDefault="00150D3A" w:rsidP="00150D3A">
            <w:pPr>
              <w:keepLines/>
              <w:widowControl w:val="0"/>
              <w:rPr>
                <w:rFonts w:cstheme="minorHAnsi"/>
                <w:sz w:val="20"/>
                <w:szCs w:val="20"/>
              </w:rPr>
            </w:pPr>
            <w:proofErr w:type="spellStart"/>
            <w:r>
              <w:rPr>
                <w:rFonts w:cstheme="minorHAnsi"/>
                <w:sz w:val="20"/>
                <w:szCs w:val="20"/>
              </w:rPr>
              <w:t>MoTE</w:t>
            </w:r>
            <w:proofErr w:type="spellEnd"/>
            <w:r>
              <w:rPr>
                <w:rFonts w:cstheme="minorHAnsi"/>
                <w:sz w:val="20"/>
                <w:szCs w:val="20"/>
              </w:rPr>
              <w:t>/PMT</w:t>
            </w:r>
          </w:p>
          <w:p w14:paraId="21019995" w14:textId="7F21D1D0" w:rsidR="00427077" w:rsidRPr="003F1274" w:rsidRDefault="00150D3A" w:rsidP="00150D3A">
            <w:pPr>
              <w:keepLines/>
              <w:widowControl w:val="0"/>
              <w:rPr>
                <w:rFonts w:cstheme="minorHAnsi"/>
                <w:sz w:val="20"/>
                <w:szCs w:val="20"/>
              </w:rPr>
            </w:pPr>
            <w:r>
              <w:rPr>
                <w:rFonts w:cstheme="minorHAnsi"/>
                <w:sz w:val="20"/>
                <w:szCs w:val="20"/>
              </w:rPr>
              <w:t>AKUM/PCU</w:t>
            </w:r>
          </w:p>
        </w:tc>
      </w:tr>
      <w:tr w:rsidR="00427077" w:rsidRPr="003F1274" w14:paraId="3D1122BF" w14:textId="77777777" w:rsidTr="00594521">
        <w:trPr>
          <w:cantSplit/>
          <w:trHeight w:val="20"/>
        </w:trPr>
        <w:tc>
          <w:tcPr>
            <w:tcW w:w="715" w:type="dxa"/>
          </w:tcPr>
          <w:p w14:paraId="577C00AF" w14:textId="77777777" w:rsidR="00427077" w:rsidRPr="003F1274" w:rsidRDefault="00427077" w:rsidP="00427077">
            <w:pPr>
              <w:keepLines/>
              <w:widowControl w:val="0"/>
              <w:jc w:val="center"/>
              <w:rPr>
                <w:rFonts w:cstheme="minorHAnsi"/>
                <w:sz w:val="20"/>
                <w:szCs w:val="20"/>
              </w:rPr>
            </w:pPr>
            <w:r w:rsidRPr="003F1274">
              <w:rPr>
                <w:rFonts w:cstheme="minorHAnsi"/>
                <w:sz w:val="20"/>
                <w:szCs w:val="20"/>
              </w:rPr>
              <w:lastRenderedPageBreak/>
              <w:t>1.3</w:t>
            </w:r>
          </w:p>
        </w:tc>
        <w:tc>
          <w:tcPr>
            <w:tcW w:w="6120" w:type="dxa"/>
          </w:tcPr>
          <w:p w14:paraId="01613EAF" w14:textId="77777777" w:rsidR="00427077" w:rsidRPr="003F1274" w:rsidRDefault="00427077" w:rsidP="00427077">
            <w:pPr>
              <w:keepLines/>
              <w:widowControl w:val="0"/>
              <w:rPr>
                <w:rFonts w:cstheme="minorHAnsi"/>
                <w:b/>
                <w:color w:val="5B9BD5" w:themeColor="accent5"/>
                <w:sz w:val="20"/>
                <w:szCs w:val="20"/>
              </w:rPr>
            </w:pPr>
            <w:r w:rsidRPr="003F1274">
              <w:rPr>
                <w:rFonts w:cstheme="minorHAnsi"/>
                <w:b/>
                <w:color w:val="5B9BD5" w:themeColor="accent5"/>
                <w:sz w:val="20"/>
                <w:szCs w:val="20"/>
              </w:rPr>
              <w:t>TECHNICAL ASSISTANCE</w:t>
            </w:r>
          </w:p>
          <w:p w14:paraId="105C3B9C" w14:textId="29580F0E" w:rsidR="00427077" w:rsidRPr="003F1274" w:rsidRDefault="00427077" w:rsidP="00427077">
            <w:pPr>
              <w:keepLines/>
              <w:widowControl w:val="0"/>
              <w:rPr>
                <w:rFonts w:cstheme="minorHAnsi"/>
                <w:sz w:val="20"/>
                <w:szCs w:val="20"/>
              </w:rPr>
            </w:pPr>
            <w:r w:rsidRPr="003F1274">
              <w:rPr>
                <w:rFonts w:cstheme="minorHAnsi"/>
                <w:sz w:val="20"/>
                <w:szCs w:val="20"/>
              </w:rPr>
              <w:t>Ensure that the consultancies, studies, capacity building, training and any other technical assistance activities under the Project are carried out in accordance with terms of reference acceptable to the Bank, that duly incorporate and take into consideration the requirements of the ESSs.</w:t>
            </w:r>
          </w:p>
        </w:tc>
        <w:tc>
          <w:tcPr>
            <w:tcW w:w="3780" w:type="dxa"/>
          </w:tcPr>
          <w:p w14:paraId="3D678D1E" w14:textId="5EE5A966" w:rsidR="00427077" w:rsidRPr="003F1274" w:rsidRDefault="00427077" w:rsidP="00427077">
            <w:pPr>
              <w:keepLines/>
              <w:widowControl w:val="0"/>
              <w:rPr>
                <w:rFonts w:cstheme="minorHAnsi"/>
                <w:i/>
                <w:sz w:val="20"/>
                <w:szCs w:val="20"/>
              </w:rPr>
            </w:pPr>
            <w:r w:rsidRPr="003F1274">
              <w:rPr>
                <w:rFonts w:cstheme="minorHAnsi"/>
                <w:sz w:val="20"/>
                <w:szCs w:val="20"/>
              </w:rPr>
              <w:t>Throughout Project implementation.</w:t>
            </w:r>
          </w:p>
        </w:tc>
        <w:tc>
          <w:tcPr>
            <w:tcW w:w="3690" w:type="dxa"/>
          </w:tcPr>
          <w:p w14:paraId="78FA33D1" w14:textId="77777777" w:rsidR="00417F01" w:rsidRDefault="00417F01" w:rsidP="00417F01">
            <w:pPr>
              <w:keepLines/>
              <w:widowControl w:val="0"/>
              <w:rPr>
                <w:rFonts w:cstheme="minorHAnsi"/>
                <w:sz w:val="20"/>
                <w:szCs w:val="20"/>
              </w:rPr>
            </w:pPr>
            <w:proofErr w:type="spellStart"/>
            <w:r>
              <w:rPr>
                <w:rFonts w:cstheme="minorHAnsi"/>
                <w:sz w:val="20"/>
                <w:szCs w:val="20"/>
              </w:rPr>
              <w:t>MoTE</w:t>
            </w:r>
            <w:proofErr w:type="spellEnd"/>
            <w:r>
              <w:rPr>
                <w:rFonts w:cstheme="minorHAnsi"/>
                <w:sz w:val="20"/>
                <w:szCs w:val="20"/>
              </w:rPr>
              <w:t>/PMT</w:t>
            </w:r>
          </w:p>
          <w:p w14:paraId="489D8047" w14:textId="31A2E08C" w:rsidR="00427077" w:rsidRPr="003F1274" w:rsidRDefault="00417F01" w:rsidP="00417F01">
            <w:pPr>
              <w:keepLines/>
              <w:widowControl w:val="0"/>
              <w:rPr>
                <w:rFonts w:cstheme="minorHAnsi"/>
                <w:sz w:val="20"/>
                <w:szCs w:val="20"/>
              </w:rPr>
            </w:pPr>
            <w:r>
              <w:rPr>
                <w:rFonts w:cstheme="minorHAnsi"/>
                <w:sz w:val="20"/>
                <w:szCs w:val="20"/>
              </w:rPr>
              <w:t>AKUM/PCU</w:t>
            </w:r>
          </w:p>
        </w:tc>
      </w:tr>
      <w:tr w:rsidR="009E7B7B" w:rsidRPr="003F1274" w14:paraId="13C5E52B" w14:textId="77777777" w:rsidTr="00594521">
        <w:trPr>
          <w:cantSplit/>
          <w:trHeight w:val="20"/>
        </w:trPr>
        <w:tc>
          <w:tcPr>
            <w:tcW w:w="715" w:type="dxa"/>
          </w:tcPr>
          <w:p w14:paraId="556EBD0C" w14:textId="77777777" w:rsidR="009E7B7B" w:rsidRPr="003F1274" w:rsidRDefault="009E7B7B" w:rsidP="009E7B7B">
            <w:pPr>
              <w:keepLines/>
              <w:widowControl w:val="0"/>
              <w:jc w:val="center"/>
              <w:rPr>
                <w:rFonts w:cstheme="minorHAnsi"/>
                <w:sz w:val="20"/>
                <w:szCs w:val="20"/>
              </w:rPr>
            </w:pPr>
            <w:r w:rsidRPr="003F1274">
              <w:rPr>
                <w:rFonts w:cstheme="minorHAnsi"/>
                <w:sz w:val="20"/>
                <w:szCs w:val="20"/>
              </w:rPr>
              <w:t>1.4</w:t>
            </w:r>
          </w:p>
        </w:tc>
        <w:tc>
          <w:tcPr>
            <w:tcW w:w="6120" w:type="dxa"/>
          </w:tcPr>
          <w:p w14:paraId="2D8B91A6" w14:textId="77777777" w:rsidR="009E7B7B" w:rsidRPr="003F1274" w:rsidRDefault="009E7B7B" w:rsidP="009E7B7B">
            <w:pPr>
              <w:keepLines/>
              <w:widowControl w:val="0"/>
              <w:rPr>
                <w:rFonts w:cstheme="minorHAnsi"/>
                <w:sz w:val="20"/>
                <w:szCs w:val="20"/>
              </w:rPr>
            </w:pPr>
            <w:r w:rsidRPr="003F1274">
              <w:rPr>
                <w:rFonts w:cstheme="minorHAnsi"/>
                <w:b/>
                <w:color w:val="5B9BD5" w:themeColor="accent5"/>
                <w:sz w:val="20"/>
                <w:szCs w:val="20"/>
              </w:rPr>
              <w:t>MANAGEMENT OF CONTRACTORS</w:t>
            </w:r>
            <w:r w:rsidRPr="003F1274">
              <w:rPr>
                <w:rFonts w:cstheme="minorHAnsi"/>
                <w:sz w:val="20"/>
                <w:szCs w:val="20"/>
              </w:rPr>
              <w:t xml:space="preserve"> </w:t>
            </w:r>
          </w:p>
          <w:p w14:paraId="41C0AA1B" w14:textId="107F0E38" w:rsidR="009E7B7B" w:rsidRPr="003F1274" w:rsidRDefault="009E7B7B" w:rsidP="009E7B7B">
            <w:pPr>
              <w:keepLines/>
              <w:widowControl w:val="0"/>
              <w:jc w:val="both"/>
              <w:rPr>
                <w:rFonts w:cstheme="minorHAnsi"/>
                <w:sz w:val="20"/>
                <w:szCs w:val="20"/>
              </w:rPr>
            </w:pPr>
            <w:r>
              <w:rPr>
                <w:rFonts w:cstheme="minorHAnsi"/>
                <w:sz w:val="20"/>
                <w:szCs w:val="20"/>
              </w:rPr>
              <w:t>a</w:t>
            </w:r>
            <w:r w:rsidRPr="003F1274">
              <w:rPr>
                <w:rFonts w:cstheme="minorHAnsi"/>
                <w:sz w:val="20"/>
                <w:szCs w:val="20"/>
              </w:rPr>
              <w:t>. Incorporate relevant aspects of the ESCP, including requirements as per the ESMF</w:t>
            </w:r>
            <w:r>
              <w:rPr>
                <w:rFonts w:cstheme="minorHAnsi"/>
                <w:sz w:val="20"/>
                <w:szCs w:val="20"/>
              </w:rPr>
              <w:t xml:space="preserve">, </w:t>
            </w:r>
            <w:r w:rsidRPr="003F1274">
              <w:rPr>
                <w:rFonts w:cstheme="minorHAnsi"/>
                <w:sz w:val="20"/>
                <w:szCs w:val="20"/>
              </w:rPr>
              <w:t>ESIA</w:t>
            </w:r>
            <w:r>
              <w:rPr>
                <w:rFonts w:cstheme="minorHAnsi"/>
                <w:sz w:val="20"/>
                <w:szCs w:val="20"/>
              </w:rPr>
              <w:t>s</w:t>
            </w:r>
            <w:r w:rsidRPr="003F1274">
              <w:rPr>
                <w:rFonts w:cstheme="minorHAnsi"/>
                <w:sz w:val="20"/>
                <w:szCs w:val="20"/>
              </w:rPr>
              <w:t xml:space="preserve">, ESMPs and </w:t>
            </w:r>
            <w:r w:rsidRPr="003F1274">
              <w:rPr>
                <w:rFonts w:ascii="Calibri" w:hAnsi="Calibri" w:cs="Times New Roman"/>
                <w:sz w:val="20"/>
                <w:szCs w:val="20"/>
              </w:rPr>
              <w:t>other relevant E&amp;S documents and/or plans, and the Labor Management Procedures</w:t>
            </w:r>
            <w:r>
              <w:rPr>
                <w:rFonts w:ascii="Calibri" w:hAnsi="Calibri" w:cs="Times New Roman"/>
                <w:sz w:val="20"/>
                <w:szCs w:val="20"/>
              </w:rPr>
              <w:t xml:space="preserve"> (LMP)</w:t>
            </w:r>
            <w:r w:rsidRPr="003F1274">
              <w:rPr>
                <w:rFonts w:cstheme="minorHAnsi"/>
                <w:sz w:val="20"/>
                <w:szCs w:val="20"/>
              </w:rPr>
              <w:t>, into the ESHS specifications of respective bidding and contract documents for contractors. Thereafter ensure that contractors prepare the ESMPs specific to the respective works (contractor ESMP), and other plans as necessary, and that they have the capacity to comply with the ESHS specifications in their contracts.</w:t>
            </w:r>
          </w:p>
          <w:p w14:paraId="16BD1203" w14:textId="6E68BE5A" w:rsidR="009E7B7B" w:rsidRPr="003F1274" w:rsidRDefault="009E7B7B" w:rsidP="009E7B7B">
            <w:pPr>
              <w:keepLines/>
              <w:widowControl w:val="0"/>
              <w:jc w:val="both"/>
              <w:rPr>
                <w:rFonts w:cstheme="minorHAnsi"/>
                <w:sz w:val="20"/>
                <w:szCs w:val="20"/>
              </w:rPr>
            </w:pPr>
          </w:p>
          <w:p w14:paraId="435B648D" w14:textId="5AE56FCA" w:rsidR="009E7B7B" w:rsidRPr="003F1274" w:rsidRDefault="009E7B7B" w:rsidP="009E7B7B">
            <w:pPr>
              <w:keepLines/>
              <w:widowControl w:val="0"/>
              <w:jc w:val="both"/>
              <w:rPr>
                <w:rFonts w:cstheme="minorHAnsi"/>
                <w:sz w:val="20"/>
                <w:szCs w:val="20"/>
              </w:rPr>
            </w:pPr>
            <w:r>
              <w:rPr>
                <w:rFonts w:cstheme="minorHAnsi"/>
                <w:sz w:val="20"/>
                <w:szCs w:val="20"/>
              </w:rPr>
              <w:t>b</w:t>
            </w:r>
            <w:r w:rsidRPr="003F1274">
              <w:rPr>
                <w:rFonts w:cstheme="minorHAnsi"/>
                <w:sz w:val="20"/>
                <w:szCs w:val="20"/>
              </w:rPr>
              <w:t>. Ensure robust supervision of the contractors during the implementation of the Project to ensure that they comply with all relevant ESHS specifications and codes of conduct as specified in their respective contracts, and take the corrective actions as required.</w:t>
            </w:r>
          </w:p>
          <w:p w14:paraId="16EDEFB8" w14:textId="059860A7" w:rsidR="009E7B7B" w:rsidRPr="003F1274" w:rsidRDefault="009E7B7B" w:rsidP="009E7B7B">
            <w:pPr>
              <w:keepLines/>
              <w:widowControl w:val="0"/>
              <w:rPr>
                <w:rFonts w:cstheme="minorHAnsi"/>
                <w:sz w:val="20"/>
                <w:szCs w:val="20"/>
              </w:rPr>
            </w:pPr>
          </w:p>
        </w:tc>
        <w:tc>
          <w:tcPr>
            <w:tcW w:w="3780" w:type="dxa"/>
          </w:tcPr>
          <w:p w14:paraId="26563666" w14:textId="21C9FFAF" w:rsidR="009E7B7B" w:rsidRDefault="009E7B7B" w:rsidP="009E7B7B">
            <w:pPr>
              <w:keepLines/>
              <w:widowControl w:val="0"/>
              <w:jc w:val="both"/>
              <w:rPr>
                <w:rFonts w:eastAsia="Calibri" w:cs="Times New Roman"/>
                <w:sz w:val="20"/>
                <w:szCs w:val="20"/>
              </w:rPr>
            </w:pPr>
            <w:r>
              <w:rPr>
                <w:rFonts w:cstheme="minorHAnsi"/>
                <w:iCs/>
                <w:sz w:val="20"/>
                <w:szCs w:val="20"/>
              </w:rPr>
              <w:t>a</w:t>
            </w:r>
            <w:r w:rsidRPr="003F1274">
              <w:rPr>
                <w:rFonts w:cstheme="minorHAnsi"/>
                <w:iCs/>
                <w:sz w:val="20"/>
                <w:szCs w:val="20"/>
              </w:rPr>
              <w:t xml:space="preserve">. As applicable, requirements incorporated into the bidding processes and contracts with contractors and supervisory firms, prior to initiating the relevant activities. Supervise contractors </w:t>
            </w:r>
            <w:r w:rsidRPr="003F1274">
              <w:rPr>
                <w:rFonts w:eastAsia="Calibri" w:cs="Times New Roman"/>
                <w:sz w:val="20"/>
                <w:szCs w:val="20"/>
              </w:rPr>
              <w:t xml:space="preserve">throughout Project implementation. </w:t>
            </w:r>
          </w:p>
          <w:p w14:paraId="5D629358" w14:textId="77777777" w:rsidR="009E7B7B" w:rsidRDefault="009E7B7B" w:rsidP="009E7B7B">
            <w:pPr>
              <w:keepLines/>
              <w:widowControl w:val="0"/>
              <w:jc w:val="both"/>
              <w:rPr>
                <w:rFonts w:eastAsia="Calibri" w:cs="Times New Roman"/>
                <w:sz w:val="20"/>
                <w:szCs w:val="20"/>
              </w:rPr>
            </w:pPr>
          </w:p>
          <w:p w14:paraId="2369CB36" w14:textId="77777777" w:rsidR="009E7B7B" w:rsidRPr="003F1274" w:rsidRDefault="009E7B7B" w:rsidP="009E7B7B">
            <w:pPr>
              <w:keepLines/>
              <w:widowControl w:val="0"/>
              <w:jc w:val="both"/>
              <w:rPr>
                <w:rFonts w:eastAsia="Calibri" w:cs="Times New Roman"/>
                <w:sz w:val="20"/>
                <w:szCs w:val="20"/>
              </w:rPr>
            </w:pPr>
          </w:p>
          <w:p w14:paraId="1E4E098E" w14:textId="77777777" w:rsidR="009E7B7B" w:rsidRDefault="009E7B7B" w:rsidP="009E7B7B">
            <w:pPr>
              <w:keepLines/>
              <w:widowControl w:val="0"/>
              <w:jc w:val="both"/>
              <w:rPr>
                <w:rFonts w:eastAsia="Calibri" w:cs="Times New Roman"/>
                <w:sz w:val="20"/>
                <w:szCs w:val="20"/>
              </w:rPr>
            </w:pPr>
          </w:p>
          <w:p w14:paraId="20EF7359" w14:textId="77777777" w:rsidR="009E7B7B" w:rsidRDefault="009E7B7B" w:rsidP="009E7B7B">
            <w:pPr>
              <w:keepLines/>
              <w:widowControl w:val="0"/>
              <w:jc w:val="both"/>
              <w:rPr>
                <w:rFonts w:eastAsia="Calibri" w:cs="Times New Roman"/>
                <w:sz w:val="20"/>
                <w:szCs w:val="20"/>
              </w:rPr>
            </w:pPr>
          </w:p>
          <w:p w14:paraId="34689B31" w14:textId="32D14276" w:rsidR="009E7B7B" w:rsidRPr="003F1274" w:rsidRDefault="009E7B7B" w:rsidP="009E7B7B">
            <w:pPr>
              <w:keepLines/>
              <w:widowControl w:val="0"/>
              <w:jc w:val="both"/>
              <w:rPr>
                <w:sz w:val="20"/>
                <w:szCs w:val="20"/>
              </w:rPr>
            </w:pPr>
            <w:r>
              <w:rPr>
                <w:rFonts w:eastAsia="Calibri" w:cs="Times New Roman"/>
                <w:sz w:val="20"/>
                <w:szCs w:val="20"/>
              </w:rPr>
              <w:t>b</w:t>
            </w:r>
            <w:r w:rsidRPr="003F1274">
              <w:rPr>
                <w:rFonts w:eastAsia="Calibri" w:cs="Times New Roman"/>
                <w:sz w:val="20"/>
                <w:szCs w:val="20"/>
              </w:rPr>
              <w:t>. Throughout Project implementation and reported in the monthly and semiannual reports.</w:t>
            </w:r>
          </w:p>
        </w:tc>
        <w:tc>
          <w:tcPr>
            <w:tcW w:w="3690" w:type="dxa"/>
          </w:tcPr>
          <w:p w14:paraId="38A2082D" w14:textId="77777777" w:rsidR="009E7B7B" w:rsidRDefault="009E7B7B" w:rsidP="009E7B7B">
            <w:pPr>
              <w:keepLines/>
              <w:widowControl w:val="0"/>
              <w:rPr>
                <w:rFonts w:cstheme="minorHAnsi"/>
                <w:sz w:val="20"/>
                <w:szCs w:val="20"/>
              </w:rPr>
            </w:pPr>
            <w:proofErr w:type="spellStart"/>
            <w:r>
              <w:rPr>
                <w:rFonts w:cstheme="minorHAnsi"/>
                <w:sz w:val="20"/>
                <w:szCs w:val="20"/>
              </w:rPr>
              <w:t>MoTE</w:t>
            </w:r>
            <w:proofErr w:type="spellEnd"/>
            <w:r>
              <w:rPr>
                <w:rFonts w:cstheme="minorHAnsi"/>
                <w:sz w:val="20"/>
                <w:szCs w:val="20"/>
              </w:rPr>
              <w:t>/PMT</w:t>
            </w:r>
          </w:p>
          <w:p w14:paraId="2C167600" w14:textId="3B207B51" w:rsidR="009E7B7B" w:rsidRPr="003F1274" w:rsidRDefault="009E7B7B" w:rsidP="009E7B7B">
            <w:pPr>
              <w:keepLines/>
              <w:widowControl w:val="0"/>
              <w:rPr>
                <w:rFonts w:cstheme="minorHAnsi"/>
                <w:sz w:val="20"/>
                <w:szCs w:val="20"/>
              </w:rPr>
            </w:pPr>
            <w:r>
              <w:rPr>
                <w:rFonts w:cstheme="minorHAnsi"/>
                <w:sz w:val="20"/>
                <w:szCs w:val="20"/>
              </w:rPr>
              <w:t>AKUM/PCU</w:t>
            </w:r>
          </w:p>
        </w:tc>
      </w:tr>
      <w:tr w:rsidR="008E49AF" w:rsidRPr="003F1274" w14:paraId="1D050F7F" w14:textId="77777777" w:rsidTr="00594521">
        <w:trPr>
          <w:cantSplit/>
          <w:trHeight w:val="20"/>
        </w:trPr>
        <w:tc>
          <w:tcPr>
            <w:tcW w:w="715" w:type="dxa"/>
          </w:tcPr>
          <w:p w14:paraId="427E30FE" w14:textId="77777777" w:rsidR="008E49AF" w:rsidRPr="003F1274" w:rsidRDefault="008E49AF" w:rsidP="009E7B7B">
            <w:pPr>
              <w:keepLines/>
              <w:widowControl w:val="0"/>
              <w:jc w:val="center"/>
              <w:rPr>
                <w:rFonts w:cstheme="minorHAnsi"/>
                <w:sz w:val="20"/>
                <w:szCs w:val="20"/>
              </w:rPr>
            </w:pPr>
          </w:p>
        </w:tc>
        <w:tc>
          <w:tcPr>
            <w:tcW w:w="6120" w:type="dxa"/>
          </w:tcPr>
          <w:p w14:paraId="21621992" w14:textId="77777777" w:rsidR="00DA1AF7" w:rsidRPr="0074108B" w:rsidRDefault="00DA1AF7" w:rsidP="00DA1AF7">
            <w:pPr>
              <w:keepLines/>
              <w:widowControl w:val="0"/>
              <w:jc w:val="both"/>
              <w:rPr>
                <w:rFonts w:cstheme="minorHAnsi"/>
                <w:b/>
                <w:color w:val="4472C4" w:themeColor="accent1"/>
                <w:sz w:val="20"/>
                <w:szCs w:val="20"/>
              </w:rPr>
            </w:pPr>
            <w:r w:rsidRPr="0074108B">
              <w:rPr>
                <w:rFonts w:cstheme="minorHAnsi"/>
                <w:b/>
                <w:color w:val="4472C4" w:themeColor="accent1"/>
                <w:sz w:val="20"/>
                <w:szCs w:val="20"/>
              </w:rPr>
              <w:t xml:space="preserve">EXCLUSIONS: </w:t>
            </w:r>
          </w:p>
          <w:p w14:paraId="4B7BB5E1" w14:textId="3C68D19F" w:rsidR="00DA1AF7" w:rsidRDefault="00DA1AF7" w:rsidP="00DA1AF7">
            <w:pPr>
              <w:jc w:val="both"/>
              <w:rPr>
                <w:sz w:val="20"/>
                <w:szCs w:val="20"/>
              </w:rPr>
            </w:pPr>
            <w:r w:rsidRPr="004F5C68">
              <w:rPr>
                <w:sz w:val="20"/>
                <w:szCs w:val="20"/>
              </w:rPr>
              <w:t xml:space="preserve">The ESMF will set out the principles, rules, guidelines, </w:t>
            </w:r>
            <w:r w:rsidRPr="006F76DC">
              <w:rPr>
                <w:sz w:val="20"/>
                <w:szCs w:val="20"/>
              </w:rPr>
              <w:t xml:space="preserve">screening criteria </w:t>
            </w:r>
            <w:r w:rsidRPr="0036259D">
              <w:rPr>
                <w:sz w:val="20"/>
                <w:szCs w:val="20"/>
              </w:rPr>
              <w:t>and</w:t>
            </w:r>
            <w:r w:rsidRPr="00780A5E">
              <w:rPr>
                <w:sz w:val="20"/>
                <w:szCs w:val="20"/>
              </w:rPr>
              <w:t xml:space="preserve"> procedures to</w:t>
            </w:r>
            <w:r w:rsidRPr="004F5C68">
              <w:rPr>
                <w:sz w:val="20"/>
                <w:szCs w:val="20"/>
              </w:rPr>
              <w:t xml:space="preserve"> assess the environmental and social risks and impacts of project activities. The screening questions </w:t>
            </w:r>
            <w:r w:rsidRPr="0036259D">
              <w:rPr>
                <w:sz w:val="20"/>
                <w:szCs w:val="20"/>
              </w:rPr>
              <w:t>for Potential Environmental and Social Impacts</w:t>
            </w:r>
            <w:r w:rsidRPr="004F5C68">
              <w:rPr>
                <w:sz w:val="20"/>
                <w:szCs w:val="20"/>
              </w:rPr>
              <w:t xml:space="preserve"> are part of the ESMF</w:t>
            </w:r>
            <w:r w:rsidRPr="006F76DC">
              <w:rPr>
                <w:sz w:val="20"/>
                <w:szCs w:val="20"/>
              </w:rPr>
              <w:t xml:space="preserve">. </w:t>
            </w:r>
            <w:r w:rsidRPr="0036259D">
              <w:rPr>
                <w:sz w:val="20"/>
                <w:szCs w:val="20"/>
              </w:rPr>
              <w:t xml:space="preserve"> The results will guide confirmation of the overall E&amp;S risk rating and classification of the activities</w:t>
            </w:r>
            <w:r>
              <w:rPr>
                <w:sz w:val="20"/>
                <w:szCs w:val="20"/>
              </w:rPr>
              <w:t xml:space="preserve"> to be financed</w:t>
            </w:r>
            <w:r w:rsidRPr="0036259D">
              <w:rPr>
                <w:sz w:val="20"/>
                <w:szCs w:val="20"/>
              </w:rPr>
              <w:t xml:space="preserve"> based on the screening. </w:t>
            </w:r>
          </w:p>
          <w:p w14:paraId="28002028" w14:textId="5C5D8F25" w:rsidR="007658BE" w:rsidRDefault="007658BE" w:rsidP="007658BE">
            <w:pPr>
              <w:jc w:val="both"/>
              <w:rPr>
                <w:sz w:val="20"/>
                <w:szCs w:val="20"/>
              </w:rPr>
            </w:pPr>
            <w:r w:rsidRPr="0074108B">
              <w:rPr>
                <w:sz w:val="20"/>
                <w:szCs w:val="20"/>
              </w:rPr>
              <w:t>Exclude the activities listed below as ineligible for financing under the Project:</w:t>
            </w:r>
          </w:p>
          <w:p w14:paraId="02CE198C" w14:textId="394F9DDC" w:rsidR="003768C6" w:rsidRPr="003768C6" w:rsidRDefault="003768C6" w:rsidP="003768C6">
            <w:pPr>
              <w:jc w:val="both"/>
              <w:rPr>
                <w:sz w:val="20"/>
                <w:szCs w:val="20"/>
              </w:rPr>
            </w:pPr>
            <w:r w:rsidRPr="003768C6">
              <w:rPr>
                <w:sz w:val="20"/>
                <w:szCs w:val="20"/>
              </w:rPr>
              <w:t>•</w:t>
            </w:r>
            <w:r w:rsidRPr="003768C6">
              <w:rPr>
                <w:sz w:val="20"/>
                <w:szCs w:val="20"/>
              </w:rPr>
              <w:tab/>
              <w:t>Activities that involve the significant conversion, clearance or degradation of critical natural habitats, forests, environmentally sensitive areas, significant biodiversity and/or protected conservation zones;</w:t>
            </w:r>
            <w:r w:rsidR="00936208">
              <w:rPr>
                <w:rStyle w:val="FootnoteReference"/>
                <w:szCs w:val="20"/>
              </w:rPr>
              <w:footnoteReference w:id="2"/>
            </w:r>
          </w:p>
          <w:p w14:paraId="37B6BFAA" w14:textId="77777777" w:rsidR="003768C6" w:rsidRPr="003768C6" w:rsidRDefault="003768C6" w:rsidP="003768C6">
            <w:pPr>
              <w:jc w:val="both"/>
              <w:rPr>
                <w:sz w:val="20"/>
                <w:szCs w:val="20"/>
              </w:rPr>
            </w:pPr>
            <w:r w:rsidRPr="003768C6">
              <w:rPr>
                <w:sz w:val="20"/>
                <w:szCs w:val="20"/>
              </w:rPr>
              <w:t>•</w:t>
            </w:r>
            <w:r w:rsidRPr="003768C6">
              <w:rPr>
                <w:sz w:val="20"/>
                <w:szCs w:val="20"/>
              </w:rPr>
              <w:tab/>
              <w:t>Activities that will cause, or have the potential to result in, permanent and/or significant damage to nonreplicable cultural property, irreplaceable cultural relics, historical buildings and/or archaeological sites;</w:t>
            </w:r>
          </w:p>
          <w:p w14:paraId="78E3B240" w14:textId="77777777" w:rsidR="003768C6" w:rsidRPr="003768C6" w:rsidRDefault="003768C6" w:rsidP="003768C6">
            <w:pPr>
              <w:jc w:val="both"/>
              <w:rPr>
                <w:sz w:val="20"/>
                <w:szCs w:val="20"/>
              </w:rPr>
            </w:pPr>
            <w:r w:rsidRPr="003768C6">
              <w:rPr>
                <w:sz w:val="20"/>
                <w:szCs w:val="20"/>
              </w:rPr>
              <w:t>•</w:t>
            </w:r>
            <w:r w:rsidRPr="003768C6">
              <w:rPr>
                <w:sz w:val="20"/>
                <w:szCs w:val="20"/>
              </w:rPr>
              <w:tab/>
              <w:t>Activities that will negatively affect rare or endangered species;</w:t>
            </w:r>
          </w:p>
          <w:p w14:paraId="1F135AB8" w14:textId="77777777" w:rsidR="003768C6" w:rsidRPr="003768C6" w:rsidRDefault="003768C6" w:rsidP="003768C6">
            <w:pPr>
              <w:jc w:val="both"/>
              <w:rPr>
                <w:sz w:val="20"/>
                <w:szCs w:val="20"/>
              </w:rPr>
            </w:pPr>
            <w:r w:rsidRPr="003768C6">
              <w:rPr>
                <w:sz w:val="20"/>
                <w:szCs w:val="20"/>
              </w:rPr>
              <w:t>•</w:t>
            </w:r>
            <w:r w:rsidRPr="003768C6">
              <w:rPr>
                <w:sz w:val="20"/>
                <w:szCs w:val="20"/>
              </w:rPr>
              <w:tab/>
              <w:t>Activities that will result in involuntary resettlement and significant land acquisition; or significant physical displacement of affected communities (</w:t>
            </w:r>
            <w:proofErr w:type="gramStart"/>
            <w:r w:rsidRPr="003768C6">
              <w:rPr>
                <w:sz w:val="20"/>
                <w:szCs w:val="20"/>
              </w:rPr>
              <w:t>i.e.</w:t>
            </w:r>
            <w:proofErr w:type="gramEnd"/>
            <w:r w:rsidRPr="003768C6">
              <w:rPr>
                <w:sz w:val="20"/>
                <w:szCs w:val="20"/>
              </w:rPr>
              <w:t xml:space="preserve"> more than 100 persons);</w:t>
            </w:r>
          </w:p>
          <w:p w14:paraId="448C0522" w14:textId="77777777" w:rsidR="003768C6" w:rsidRPr="003768C6" w:rsidRDefault="003768C6" w:rsidP="003768C6">
            <w:pPr>
              <w:jc w:val="both"/>
              <w:rPr>
                <w:sz w:val="20"/>
                <w:szCs w:val="20"/>
              </w:rPr>
            </w:pPr>
            <w:r w:rsidRPr="003768C6">
              <w:rPr>
                <w:sz w:val="20"/>
                <w:szCs w:val="20"/>
              </w:rPr>
              <w:t>•</w:t>
            </w:r>
            <w:r w:rsidRPr="003768C6">
              <w:rPr>
                <w:sz w:val="20"/>
                <w:szCs w:val="20"/>
              </w:rPr>
              <w:tab/>
              <w:t>Activities that involve the use of forced labor, child labor, other harmful or exploitative forms of labor activities, involving vulnerable communities including refugees and IDPs”</w:t>
            </w:r>
          </w:p>
          <w:p w14:paraId="4AADBD59" w14:textId="77777777" w:rsidR="003768C6" w:rsidRPr="003768C6" w:rsidRDefault="003768C6" w:rsidP="003768C6">
            <w:pPr>
              <w:jc w:val="both"/>
              <w:rPr>
                <w:sz w:val="20"/>
                <w:szCs w:val="20"/>
              </w:rPr>
            </w:pPr>
            <w:r w:rsidRPr="003768C6">
              <w:rPr>
                <w:sz w:val="20"/>
                <w:szCs w:val="20"/>
              </w:rPr>
              <w:t>•</w:t>
            </w:r>
            <w:r w:rsidRPr="003768C6">
              <w:rPr>
                <w:sz w:val="20"/>
                <w:szCs w:val="20"/>
              </w:rPr>
              <w:tab/>
              <w:t>Activities that do not meet the minimum design standards as laid out in the feasibility studies for site-specific works and with poor design or construction quality, particularly if located in sensitive areas;</w:t>
            </w:r>
          </w:p>
          <w:p w14:paraId="0645CA90" w14:textId="77777777" w:rsidR="003768C6" w:rsidRPr="003768C6" w:rsidRDefault="003768C6" w:rsidP="003768C6">
            <w:pPr>
              <w:jc w:val="both"/>
              <w:rPr>
                <w:sz w:val="20"/>
                <w:szCs w:val="20"/>
              </w:rPr>
            </w:pPr>
            <w:r w:rsidRPr="003768C6">
              <w:rPr>
                <w:sz w:val="20"/>
                <w:szCs w:val="20"/>
              </w:rPr>
              <w:t>•</w:t>
            </w:r>
            <w:r w:rsidRPr="003768C6">
              <w:rPr>
                <w:sz w:val="20"/>
                <w:szCs w:val="20"/>
              </w:rPr>
              <w:tab/>
              <w:t>Activities that require or involve:</w:t>
            </w:r>
          </w:p>
          <w:p w14:paraId="3E78B7E0" w14:textId="77777777" w:rsidR="003768C6" w:rsidRPr="003768C6" w:rsidRDefault="003768C6" w:rsidP="003768C6">
            <w:pPr>
              <w:jc w:val="both"/>
              <w:rPr>
                <w:sz w:val="20"/>
                <w:szCs w:val="20"/>
              </w:rPr>
            </w:pPr>
            <w:r w:rsidRPr="003768C6">
              <w:rPr>
                <w:sz w:val="20"/>
                <w:szCs w:val="20"/>
              </w:rPr>
              <w:t>-</w:t>
            </w:r>
            <w:r w:rsidRPr="003768C6">
              <w:rPr>
                <w:sz w:val="20"/>
                <w:szCs w:val="20"/>
              </w:rPr>
              <w:tab/>
              <w:t>purchase, application or storage of pesticides or hazardous materials</w:t>
            </w:r>
          </w:p>
          <w:p w14:paraId="3832E3BE" w14:textId="77777777" w:rsidR="003768C6" w:rsidRPr="003768C6" w:rsidRDefault="003768C6" w:rsidP="003768C6">
            <w:pPr>
              <w:jc w:val="both"/>
              <w:rPr>
                <w:sz w:val="20"/>
                <w:szCs w:val="20"/>
              </w:rPr>
            </w:pPr>
            <w:r w:rsidRPr="003768C6">
              <w:rPr>
                <w:sz w:val="20"/>
                <w:szCs w:val="20"/>
              </w:rPr>
              <w:t>-</w:t>
            </w:r>
            <w:r w:rsidRPr="003768C6">
              <w:rPr>
                <w:sz w:val="20"/>
                <w:szCs w:val="20"/>
              </w:rPr>
              <w:tab/>
              <w:t>Use of asbestos-based construction materials for reconstruction works</w:t>
            </w:r>
          </w:p>
          <w:p w14:paraId="1357C1EC" w14:textId="77777777" w:rsidR="003768C6" w:rsidRPr="003768C6" w:rsidRDefault="003768C6" w:rsidP="003768C6">
            <w:pPr>
              <w:jc w:val="both"/>
              <w:rPr>
                <w:sz w:val="20"/>
                <w:szCs w:val="20"/>
              </w:rPr>
            </w:pPr>
            <w:r w:rsidRPr="003768C6">
              <w:rPr>
                <w:sz w:val="20"/>
                <w:szCs w:val="20"/>
              </w:rPr>
              <w:t>-</w:t>
            </w:r>
            <w:r w:rsidRPr="003768C6">
              <w:rPr>
                <w:sz w:val="20"/>
                <w:szCs w:val="20"/>
              </w:rPr>
              <w:tab/>
              <w:t>land reclamation.</w:t>
            </w:r>
          </w:p>
          <w:p w14:paraId="1C3E95A8" w14:textId="55E359E1" w:rsidR="007658BE" w:rsidRDefault="003768C6" w:rsidP="00DA1AF7">
            <w:pPr>
              <w:jc w:val="both"/>
              <w:rPr>
                <w:sz w:val="20"/>
                <w:szCs w:val="20"/>
              </w:rPr>
            </w:pPr>
            <w:r w:rsidRPr="003768C6">
              <w:rPr>
                <w:sz w:val="20"/>
                <w:szCs w:val="20"/>
              </w:rPr>
              <w:t>-</w:t>
            </w:r>
            <w:r w:rsidRPr="003768C6">
              <w:rPr>
                <w:sz w:val="20"/>
                <w:szCs w:val="20"/>
              </w:rPr>
              <w:tab/>
              <w:t>land that has disputed ownership, tenure, or user rights.</w:t>
            </w:r>
          </w:p>
          <w:p w14:paraId="7E2A5D8E" w14:textId="77777777" w:rsidR="008E49AF" w:rsidRPr="003F1274" w:rsidRDefault="008E49AF" w:rsidP="009E7B7B">
            <w:pPr>
              <w:keepLines/>
              <w:widowControl w:val="0"/>
              <w:rPr>
                <w:rFonts w:cstheme="minorHAnsi"/>
                <w:b/>
                <w:color w:val="5B9BD5" w:themeColor="accent5"/>
                <w:sz w:val="20"/>
                <w:szCs w:val="20"/>
              </w:rPr>
            </w:pPr>
          </w:p>
        </w:tc>
        <w:tc>
          <w:tcPr>
            <w:tcW w:w="3780" w:type="dxa"/>
          </w:tcPr>
          <w:p w14:paraId="3A541642" w14:textId="1B8C8AB6" w:rsidR="008E49AF" w:rsidRDefault="006C0D65" w:rsidP="009E7B7B">
            <w:pPr>
              <w:keepLines/>
              <w:widowControl w:val="0"/>
              <w:jc w:val="both"/>
              <w:rPr>
                <w:rFonts w:cstheme="minorHAnsi"/>
                <w:iCs/>
                <w:sz w:val="20"/>
                <w:szCs w:val="20"/>
              </w:rPr>
            </w:pPr>
            <w:r w:rsidRPr="0074108B">
              <w:rPr>
                <w:sz w:val="20"/>
                <w:szCs w:val="20"/>
              </w:rPr>
              <w:t>These exclusions shall be applied as part of the E&amp;S screening process conducted under Action 1.2 above.</w:t>
            </w:r>
          </w:p>
        </w:tc>
        <w:tc>
          <w:tcPr>
            <w:tcW w:w="3690" w:type="dxa"/>
          </w:tcPr>
          <w:p w14:paraId="281F0695" w14:textId="77777777" w:rsidR="00930A6B" w:rsidRPr="00930A6B" w:rsidRDefault="00930A6B" w:rsidP="00930A6B">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46E6BD9D" w14:textId="494C4291" w:rsidR="008E49AF" w:rsidRDefault="00930A6B" w:rsidP="00930A6B">
            <w:pPr>
              <w:keepLines/>
              <w:widowControl w:val="0"/>
              <w:rPr>
                <w:rFonts w:cstheme="minorHAnsi"/>
                <w:sz w:val="20"/>
                <w:szCs w:val="20"/>
              </w:rPr>
            </w:pPr>
            <w:r w:rsidRPr="00930A6B">
              <w:rPr>
                <w:rFonts w:cstheme="minorHAnsi"/>
                <w:sz w:val="20"/>
                <w:szCs w:val="20"/>
              </w:rPr>
              <w:t>AKUM/PCU</w:t>
            </w:r>
          </w:p>
        </w:tc>
      </w:tr>
      <w:tr w:rsidR="009E7B7B" w:rsidRPr="003F1274" w14:paraId="24AAF5F3" w14:textId="77777777" w:rsidTr="00336BAF">
        <w:trPr>
          <w:cantSplit/>
          <w:trHeight w:val="197"/>
        </w:trPr>
        <w:tc>
          <w:tcPr>
            <w:tcW w:w="14305" w:type="dxa"/>
            <w:gridSpan w:val="4"/>
            <w:shd w:val="clear" w:color="auto" w:fill="F4B083" w:themeFill="accent2" w:themeFillTint="99"/>
          </w:tcPr>
          <w:p w14:paraId="2B02C777" w14:textId="69C4181C" w:rsidR="009E7B7B" w:rsidRPr="003F1274" w:rsidRDefault="009E7B7B" w:rsidP="009E7B7B">
            <w:pPr>
              <w:keepLines/>
              <w:widowControl w:val="0"/>
              <w:rPr>
                <w:rFonts w:cstheme="minorHAnsi"/>
                <w:sz w:val="20"/>
                <w:szCs w:val="20"/>
              </w:rPr>
            </w:pPr>
            <w:r w:rsidRPr="003F1274">
              <w:rPr>
                <w:rFonts w:cstheme="minorHAnsi"/>
                <w:b/>
                <w:sz w:val="20"/>
                <w:szCs w:val="20"/>
              </w:rPr>
              <w:t xml:space="preserve">ESS 2:  LABOR AND WORKING CONDITIONS  </w:t>
            </w:r>
          </w:p>
        </w:tc>
      </w:tr>
      <w:tr w:rsidR="009E7B7B" w:rsidRPr="003F1274" w14:paraId="752A32E9" w14:textId="77777777" w:rsidTr="00594521">
        <w:trPr>
          <w:cantSplit/>
          <w:trHeight w:val="20"/>
        </w:trPr>
        <w:tc>
          <w:tcPr>
            <w:tcW w:w="715" w:type="dxa"/>
          </w:tcPr>
          <w:p w14:paraId="588298D6" w14:textId="77777777" w:rsidR="009E7B7B" w:rsidRPr="003F1274" w:rsidRDefault="009E7B7B" w:rsidP="009E7B7B">
            <w:pPr>
              <w:keepLines/>
              <w:widowControl w:val="0"/>
              <w:jc w:val="center"/>
              <w:rPr>
                <w:rFonts w:cstheme="minorHAnsi"/>
                <w:sz w:val="20"/>
                <w:szCs w:val="20"/>
              </w:rPr>
            </w:pPr>
            <w:r w:rsidRPr="003F1274">
              <w:rPr>
                <w:rFonts w:cstheme="minorHAnsi"/>
                <w:sz w:val="20"/>
                <w:szCs w:val="20"/>
              </w:rPr>
              <w:lastRenderedPageBreak/>
              <w:t>2.1</w:t>
            </w:r>
          </w:p>
        </w:tc>
        <w:tc>
          <w:tcPr>
            <w:tcW w:w="6120" w:type="dxa"/>
          </w:tcPr>
          <w:p w14:paraId="73A6FFE4" w14:textId="77777777" w:rsidR="009E7B7B" w:rsidRPr="003F1274" w:rsidRDefault="009E7B7B" w:rsidP="009E7B7B">
            <w:pPr>
              <w:keepLines/>
              <w:widowControl w:val="0"/>
              <w:rPr>
                <w:rFonts w:cstheme="minorHAnsi"/>
                <w:b/>
                <w:color w:val="5B9BD5" w:themeColor="accent5"/>
                <w:sz w:val="20"/>
                <w:szCs w:val="20"/>
              </w:rPr>
            </w:pPr>
            <w:r w:rsidRPr="003F1274">
              <w:rPr>
                <w:rFonts w:cstheme="minorHAnsi"/>
                <w:b/>
                <w:color w:val="5B9BD5" w:themeColor="accent5"/>
                <w:sz w:val="20"/>
                <w:szCs w:val="20"/>
              </w:rPr>
              <w:t>LABOR MANAGEMENT PROCEDURES</w:t>
            </w:r>
          </w:p>
          <w:p w14:paraId="252E36FD" w14:textId="3E27039F" w:rsidR="009E7B7B" w:rsidRPr="003F1274" w:rsidRDefault="00086630" w:rsidP="000C59EC">
            <w:pPr>
              <w:keepLines/>
              <w:widowControl w:val="0"/>
              <w:tabs>
                <w:tab w:val="left" w:pos="251"/>
              </w:tabs>
              <w:jc w:val="both"/>
              <w:rPr>
                <w:rFonts w:cstheme="minorHAnsi"/>
                <w:sz w:val="20"/>
                <w:szCs w:val="20"/>
              </w:rPr>
            </w:pPr>
            <w:r w:rsidRPr="000C59EC">
              <w:rPr>
                <w:rFonts w:cstheme="minorHAnsi"/>
                <w:sz w:val="20"/>
                <w:szCs w:val="20"/>
              </w:rPr>
              <w:t xml:space="preserve">Adopt and implement Labor Management Procedures (LMP) for the Project, including, inter alia, provisions on working conditions, management of workers relationships, occupational health and safety (including personal protective equipment, and emergency preparedness and response), Code of Conduct (including provisions on SEA and SH), forced labor, child labor, grievance arrangements for Project workers, and applicable requirements for contractors, subcontractors, and supervising firms.  </w:t>
            </w:r>
            <w:r w:rsidR="009E7B7B" w:rsidRPr="003F1274">
              <w:rPr>
                <w:rFonts w:cstheme="minorHAnsi"/>
                <w:sz w:val="20"/>
                <w:szCs w:val="20"/>
              </w:rPr>
              <w:t>Implement the LMP, in a manner acceptable to the Bank.</w:t>
            </w:r>
          </w:p>
        </w:tc>
        <w:tc>
          <w:tcPr>
            <w:tcW w:w="3780" w:type="dxa"/>
          </w:tcPr>
          <w:p w14:paraId="179D5F4A" w14:textId="6D64ABDF" w:rsidR="000C59EC" w:rsidRDefault="00E16E25" w:rsidP="000C59EC">
            <w:pPr>
              <w:keepLines/>
              <w:widowControl w:val="0"/>
              <w:jc w:val="both"/>
              <w:rPr>
                <w:rFonts w:cstheme="minorHAnsi"/>
                <w:sz w:val="20"/>
                <w:szCs w:val="20"/>
              </w:rPr>
            </w:pPr>
            <w:r>
              <w:rPr>
                <w:rFonts w:cstheme="minorHAnsi"/>
                <w:sz w:val="20"/>
                <w:szCs w:val="20"/>
              </w:rPr>
              <w:t xml:space="preserve">Draft LMP </w:t>
            </w:r>
            <w:r w:rsidR="00B32885">
              <w:rPr>
                <w:rFonts w:cstheme="minorHAnsi"/>
                <w:sz w:val="20"/>
                <w:szCs w:val="20"/>
              </w:rPr>
              <w:t>is p</w:t>
            </w:r>
            <w:r w:rsidR="000C59EC">
              <w:rPr>
                <w:rFonts w:cstheme="minorHAnsi"/>
                <w:sz w:val="20"/>
                <w:szCs w:val="20"/>
              </w:rPr>
              <w:t>repare</w:t>
            </w:r>
            <w:r w:rsidR="00B32885">
              <w:rPr>
                <w:rFonts w:cstheme="minorHAnsi"/>
                <w:sz w:val="20"/>
                <w:szCs w:val="20"/>
              </w:rPr>
              <w:t>d</w:t>
            </w:r>
            <w:r w:rsidR="000C59EC">
              <w:rPr>
                <w:rFonts w:cstheme="minorHAnsi"/>
                <w:sz w:val="20"/>
                <w:szCs w:val="20"/>
              </w:rPr>
              <w:t>, consult</w:t>
            </w:r>
            <w:r w:rsidR="00B32885">
              <w:rPr>
                <w:rFonts w:cstheme="minorHAnsi"/>
                <w:sz w:val="20"/>
                <w:szCs w:val="20"/>
              </w:rPr>
              <w:t xml:space="preserve">ed </w:t>
            </w:r>
            <w:r w:rsidR="000C59EC">
              <w:rPr>
                <w:rFonts w:cstheme="minorHAnsi"/>
                <w:sz w:val="20"/>
                <w:szCs w:val="20"/>
              </w:rPr>
              <w:t>and disclose</w:t>
            </w:r>
            <w:r w:rsidR="00B32885">
              <w:rPr>
                <w:rFonts w:cstheme="minorHAnsi"/>
                <w:sz w:val="20"/>
                <w:szCs w:val="20"/>
              </w:rPr>
              <w:t>d</w:t>
            </w:r>
            <w:r w:rsidR="000C59EC">
              <w:rPr>
                <w:rFonts w:cstheme="minorHAnsi"/>
                <w:sz w:val="20"/>
                <w:szCs w:val="20"/>
              </w:rPr>
              <w:t xml:space="preserve"> </w:t>
            </w:r>
            <w:r w:rsidR="000C59EC" w:rsidRPr="009B50AB">
              <w:rPr>
                <w:sz w:val="20"/>
                <w:szCs w:val="20"/>
              </w:rPr>
              <w:t xml:space="preserve">and finalized before the conclusion of </w:t>
            </w:r>
            <w:r w:rsidR="000C59EC">
              <w:rPr>
                <w:sz w:val="20"/>
                <w:szCs w:val="20"/>
              </w:rPr>
              <w:t xml:space="preserve">the </w:t>
            </w:r>
            <w:r w:rsidR="000C59EC" w:rsidRPr="009B50AB">
              <w:rPr>
                <w:sz w:val="20"/>
                <w:szCs w:val="20"/>
              </w:rPr>
              <w:t>appraisal</w:t>
            </w:r>
            <w:r w:rsidR="000C59EC">
              <w:rPr>
                <w:rFonts w:cstheme="minorHAnsi"/>
                <w:sz w:val="20"/>
                <w:szCs w:val="20"/>
              </w:rPr>
              <w:t>, and thereafter implement throughout the Project implementation.</w:t>
            </w:r>
          </w:p>
          <w:p w14:paraId="79005B4D" w14:textId="11C23DAF" w:rsidR="009E7B7B" w:rsidRPr="003F1274" w:rsidRDefault="009E7B7B" w:rsidP="009E7B7B">
            <w:pPr>
              <w:keepLines/>
              <w:widowControl w:val="0"/>
              <w:rPr>
                <w:rFonts w:eastAsia="Times New Roman" w:cstheme="minorHAnsi"/>
                <w:bCs/>
                <w:i/>
                <w:sz w:val="20"/>
                <w:szCs w:val="20"/>
              </w:rPr>
            </w:pPr>
          </w:p>
        </w:tc>
        <w:tc>
          <w:tcPr>
            <w:tcW w:w="3690" w:type="dxa"/>
          </w:tcPr>
          <w:p w14:paraId="191F01B7" w14:textId="77777777" w:rsidR="000C59EC" w:rsidRPr="00930A6B" w:rsidRDefault="000C59EC" w:rsidP="000C59EC">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1DBB9F8C" w14:textId="559193F5" w:rsidR="009E7B7B" w:rsidRPr="003F1274" w:rsidRDefault="000C59EC" w:rsidP="000C59EC">
            <w:pPr>
              <w:keepLines/>
              <w:widowControl w:val="0"/>
              <w:rPr>
                <w:rFonts w:cstheme="minorHAnsi"/>
                <w:sz w:val="20"/>
                <w:szCs w:val="20"/>
              </w:rPr>
            </w:pPr>
            <w:r w:rsidRPr="00930A6B">
              <w:rPr>
                <w:rFonts w:cstheme="minorHAnsi"/>
                <w:sz w:val="20"/>
                <w:szCs w:val="20"/>
              </w:rPr>
              <w:t>AKUM/PCU</w:t>
            </w:r>
          </w:p>
        </w:tc>
      </w:tr>
      <w:tr w:rsidR="009E7B7B" w:rsidRPr="003F1274" w14:paraId="4EEA286A" w14:textId="77777777" w:rsidTr="00594521">
        <w:trPr>
          <w:cantSplit/>
          <w:trHeight w:val="20"/>
        </w:trPr>
        <w:tc>
          <w:tcPr>
            <w:tcW w:w="715" w:type="dxa"/>
          </w:tcPr>
          <w:p w14:paraId="6EF002B6" w14:textId="77777777" w:rsidR="009E7B7B" w:rsidRPr="003F1274" w:rsidRDefault="009E7B7B" w:rsidP="009E7B7B">
            <w:pPr>
              <w:keepLines/>
              <w:widowControl w:val="0"/>
              <w:jc w:val="center"/>
              <w:rPr>
                <w:rFonts w:cstheme="minorHAnsi"/>
                <w:sz w:val="20"/>
                <w:szCs w:val="20"/>
              </w:rPr>
            </w:pPr>
            <w:r w:rsidRPr="003F1274">
              <w:rPr>
                <w:rFonts w:cstheme="minorHAnsi"/>
                <w:sz w:val="20"/>
                <w:szCs w:val="20"/>
              </w:rPr>
              <w:t>2.2</w:t>
            </w:r>
          </w:p>
        </w:tc>
        <w:tc>
          <w:tcPr>
            <w:tcW w:w="6120" w:type="dxa"/>
          </w:tcPr>
          <w:p w14:paraId="5ACF0C6B" w14:textId="77777777" w:rsidR="009E7B7B" w:rsidRPr="003F1274" w:rsidRDefault="009E7B7B" w:rsidP="009E7B7B">
            <w:pPr>
              <w:pStyle w:val="MainText"/>
              <w:keepLines/>
              <w:widowControl w:val="0"/>
              <w:spacing w:after="0" w:line="240" w:lineRule="auto"/>
              <w:jc w:val="both"/>
              <w:rPr>
                <w:rFonts w:asciiTheme="minorHAnsi" w:hAnsiTheme="minorHAnsi" w:cstheme="minorHAnsi"/>
                <w:szCs w:val="20"/>
              </w:rPr>
            </w:pPr>
            <w:r w:rsidRPr="003F1274">
              <w:rPr>
                <w:rFonts w:asciiTheme="minorHAnsi" w:hAnsiTheme="minorHAnsi" w:cstheme="minorHAnsi"/>
                <w:b/>
                <w:color w:val="5B9BD5" w:themeColor="accent5"/>
                <w:szCs w:val="20"/>
              </w:rPr>
              <w:t>GRIEVANCE MECHANISM FOR PROJECT WORKERS</w:t>
            </w:r>
            <w:r w:rsidRPr="003F1274">
              <w:rPr>
                <w:rFonts w:asciiTheme="minorHAnsi" w:hAnsiTheme="minorHAnsi" w:cstheme="minorHAnsi"/>
                <w:szCs w:val="20"/>
              </w:rPr>
              <w:t xml:space="preserve"> </w:t>
            </w:r>
          </w:p>
          <w:p w14:paraId="485BD655" w14:textId="429D8758" w:rsidR="009E7B7B" w:rsidRPr="003F1274" w:rsidRDefault="009E7B7B" w:rsidP="009E7B7B">
            <w:pPr>
              <w:pStyle w:val="MainText"/>
              <w:keepLines/>
              <w:widowControl w:val="0"/>
              <w:spacing w:after="0" w:line="240" w:lineRule="auto"/>
              <w:jc w:val="both"/>
              <w:rPr>
                <w:rFonts w:asciiTheme="minorHAnsi" w:hAnsiTheme="minorHAnsi" w:cstheme="minorHAnsi"/>
                <w:szCs w:val="20"/>
              </w:rPr>
            </w:pPr>
            <w:r w:rsidRPr="003F1274">
              <w:rPr>
                <w:rFonts w:asciiTheme="minorHAnsi" w:hAnsiTheme="minorHAnsi" w:cstheme="minorHAnsi"/>
                <w:szCs w:val="20"/>
              </w:rPr>
              <w:t xml:space="preserve">Establish, maintain, and operate a grievance mechanism for Project workers, as described in the LMP and consistent with ESS2.  </w:t>
            </w:r>
          </w:p>
        </w:tc>
        <w:tc>
          <w:tcPr>
            <w:tcW w:w="3780" w:type="dxa"/>
          </w:tcPr>
          <w:p w14:paraId="3C37EB13" w14:textId="77777777" w:rsidR="00C86742" w:rsidRDefault="00C86742" w:rsidP="00C86742">
            <w:pPr>
              <w:keepLines/>
              <w:widowControl w:val="0"/>
              <w:jc w:val="both"/>
              <w:rPr>
                <w:rFonts w:eastAsia="Times New Roman" w:cstheme="minorHAnsi"/>
                <w:bCs/>
                <w:sz w:val="20"/>
                <w:szCs w:val="20"/>
              </w:rPr>
            </w:pPr>
            <w:r>
              <w:rPr>
                <w:rFonts w:eastAsia="Times New Roman" w:cstheme="minorHAnsi"/>
                <w:bCs/>
                <w:sz w:val="20"/>
                <w:szCs w:val="20"/>
              </w:rPr>
              <w:t xml:space="preserve">Establish a </w:t>
            </w:r>
            <w:r w:rsidRPr="00F0189C">
              <w:rPr>
                <w:rFonts w:eastAsia="Times New Roman" w:cstheme="minorHAnsi"/>
                <w:bCs/>
                <w:sz w:val="20"/>
                <w:szCs w:val="20"/>
              </w:rPr>
              <w:t xml:space="preserve">grievance mechanism </w:t>
            </w:r>
            <w:r>
              <w:rPr>
                <w:rFonts w:eastAsia="Times New Roman" w:cstheme="minorHAnsi"/>
                <w:bCs/>
                <w:sz w:val="20"/>
                <w:szCs w:val="20"/>
              </w:rPr>
              <w:t xml:space="preserve">for Project workers </w:t>
            </w:r>
            <w:r w:rsidRPr="00F0189C">
              <w:rPr>
                <w:rFonts w:eastAsia="Times New Roman" w:cstheme="minorHAnsi"/>
                <w:bCs/>
                <w:sz w:val="20"/>
                <w:szCs w:val="20"/>
              </w:rPr>
              <w:t xml:space="preserve">prior </w:t>
            </w:r>
            <w:r>
              <w:rPr>
                <w:rFonts w:eastAsia="Times New Roman" w:cstheme="minorHAnsi"/>
                <w:bCs/>
                <w:sz w:val="20"/>
                <w:szCs w:val="20"/>
              </w:rPr>
              <w:t xml:space="preserve">to </w:t>
            </w:r>
            <w:r w:rsidRPr="00F0189C">
              <w:rPr>
                <w:rFonts w:eastAsia="Times New Roman" w:cstheme="minorHAnsi"/>
                <w:bCs/>
                <w:sz w:val="20"/>
                <w:szCs w:val="20"/>
              </w:rPr>
              <w:t xml:space="preserve">engaging Project workers and </w:t>
            </w:r>
            <w:r>
              <w:rPr>
                <w:rFonts w:eastAsia="Times New Roman" w:cstheme="minorHAnsi"/>
                <w:bCs/>
                <w:sz w:val="20"/>
                <w:szCs w:val="20"/>
              </w:rPr>
              <w:t xml:space="preserve">thereafter, </w:t>
            </w:r>
            <w:r w:rsidRPr="00F0189C">
              <w:rPr>
                <w:rFonts w:eastAsia="Times New Roman" w:cstheme="minorHAnsi"/>
                <w:bCs/>
                <w:sz w:val="20"/>
                <w:szCs w:val="20"/>
              </w:rPr>
              <w:t xml:space="preserve">maintain </w:t>
            </w:r>
            <w:r>
              <w:rPr>
                <w:rFonts w:eastAsia="Times New Roman" w:cstheme="minorHAnsi"/>
                <w:bCs/>
                <w:sz w:val="20"/>
                <w:szCs w:val="20"/>
              </w:rPr>
              <w:t>and operate it</w:t>
            </w:r>
            <w:r w:rsidRPr="00F0189C">
              <w:rPr>
                <w:rFonts w:eastAsia="Times New Roman" w:cstheme="minorHAnsi"/>
                <w:bCs/>
                <w:sz w:val="20"/>
                <w:szCs w:val="20"/>
              </w:rPr>
              <w:t xml:space="preserve"> </w:t>
            </w:r>
          </w:p>
          <w:p w14:paraId="09632AE7" w14:textId="48420AFF" w:rsidR="009E7B7B" w:rsidRPr="003F1274" w:rsidRDefault="00C86742" w:rsidP="00C86742">
            <w:pPr>
              <w:keepLines/>
              <w:widowControl w:val="0"/>
              <w:rPr>
                <w:sz w:val="20"/>
              </w:rPr>
            </w:pPr>
            <w:r w:rsidRPr="00F0189C">
              <w:rPr>
                <w:rFonts w:eastAsia="Times New Roman" w:cstheme="minorHAnsi"/>
                <w:bCs/>
                <w:sz w:val="20"/>
                <w:szCs w:val="20"/>
              </w:rPr>
              <w:t xml:space="preserve">throughout </w:t>
            </w:r>
            <w:r>
              <w:rPr>
                <w:rFonts w:eastAsia="Times New Roman" w:cstheme="minorHAnsi"/>
                <w:bCs/>
                <w:sz w:val="20"/>
                <w:szCs w:val="20"/>
              </w:rPr>
              <w:t xml:space="preserve">the </w:t>
            </w:r>
            <w:r w:rsidRPr="00F0189C">
              <w:rPr>
                <w:rFonts w:eastAsia="Times New Roman" w:cstheme="minorHAnsi"/>
                <w:bCs/>
                <w:sz w:val="20"/>
                <w:szCs w:val="20"/>
              </w:rPr>
              <w:t>Project implementation</w:t>
            </w:r>
          </w:p>
        </w:tc>
        <w:tc>
          <w:tcPr>
            <w:tcW w:w="3690" w:type="dxa"/>
          </w:tcPr>
          <w:p w14:paraId="145278EA" w14:textId="77777777" w:rsidR="00C86742" w:rsidRPr="00930A6B" w:rsidRDefault="00C86742" w:rsidP="00C86742">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3C71A24E" w14:textId="3AF5731D" w:rsidR="009E7B7B" w:rsidRPr="003F1274" w:rsidRDefault="00C86742" w:rsidP="00C86742">
            <w:pPr>
              <w:keepLines/>
              <w:widowControl w:val="0"/>
              <w:rPr>
                <w:rFonts w:cstheme="minorHAnsi"/>
                <w:sz w:val="20"/>
                <w:szCs w:val="20"/>
              </w:rPr>
            </w:pPr>
            <w:r w:rsidRPr="00930A6B">
              <w:rPr>
                <w:rFonts w:cstheme="minorHAnsi"/>
                <w:sz w:val="20"/>
                <w:szCs w:val="20"/>
              </w:rPr>
              <w:t>AKUM/PCU</w:t>
            </w:r>
          </w:p>
        </w:tc>
      </w:tr>
      <w:tr w:rsidR="009E7B7B" w:rsidRPr="003F1274" w14:paraId="2603CE7D" w14:textId="77777777" w:rsidTr="00594521">
        <w:trPr>
          <w:cantSplit/>
          <w:trHeight w:val="20"/>
        </w:trPr>
        <w:tc>
          <w:tcPr>
            <w:tcW w:w="715" w:type="dxa"/>
          </w:tcPr>
          <w:p w14:paraId="081D5CED" w14:textId="77777777" w:rsidR="009E7B7B" w:rsidRPr="003F1274" w:rsidRDefault="009E7B7B" w:rsidP="009E7B7B">
            <w:pPr>
              <w:keepLines/>
              <w:widowControl w:val="0"/>
              <w:jc w:val="center"/>
              <w:rPr>
                <w:rFonts w:cstheme="minorHAnsi"/>
                <w:sz w:val="20"/>
                <w:szCs w:val="20"/>
              </w:rPr>
            </w:pPr>
            <w:r w:rsidRPr="003F1274">
              <w:rPr>
                <w:rFonts w:cstheme="minorHAnsi"/>
                <w:sz w:val="20"/>
                <w:szCs w:val="20"/>
              </w:rPr>
              <w:lastRenderedPageBreak/>
              <w:t>2.3</w:t>
            </w:r>
          </w:p>
        </w:tc>
        <w:tc>
          <w:tcPr>
            <w:tcW w:w="6120" w:type="dxa"/>
          </w:tcPr>
          <w:p w14:paraId="5A80C25D" w14:textId="0CDD2D46" w:rsidR="009E7B7B" w:rsidRPr="003F1274" w:rsidRDefault="009E7B7B" w:rsidP="009E7B7B">
            <w:pPr>
              <w:keepLines/>
              <w:widowControl w:val="0"/>
              <w:jc w:val="both"/>
              <w:rPr>
                <w:rFonts w:cstheme="minorHAnsi"/>
                <w:sz w:val="20"/>
                <w:szCs w:val="20"/>
              </w:rPr>
            </w:pPr>
            <w:r w:rsidRPr="003F1274">
              <w:rPr>
                <w:rFonts w:cstheme="minorHAnsi"/>
                <w:b/>
                <w:color w:val="5B9BD5" w:themeColor="accent5"/>
                <w:sz w:val="20"/>
                <w:szCs w:val="20"/>
              </w:rPr>
              <w:t>OCCUPATIONAL HEALTH AND SAFETY (OHS) MEASURES</w:t>
            </w:r>
          </w:p>
          <w:p w14:paraId="3464A078" w14:textId="4F30D7C1" w:rsidR="009E7B7B" w:rsidRPr="003F1274" w:rsidRDefault="009E7B7B" w:rsidP="009E7B7B">
            <w:pPr>
              <w:keepLines/>
              <w:widowControl w:val="0"/>
              <w:jc w:val="both"/>
              <w:rPr>
                <w:sz w:val="20"/>
                <w:szCs w:val="20"/>
              </w:rPr>
            </w:pPr>
            <w:r w:rsidRPr="003F1274">
              <w:rPr>
                <w:sz w:val="20"/>
                <w:szCs w:val="20"/>
              </w:rPr>
              <w:t>Develop</w:t>
            </w:r>
            <w:r w:rsidRPr="003F1274">
              <w:rPr>
                <w:sz w:val="20"/>
              </w:rPr>
              <w:t xml:space="preserve"> and implement occupational</w:t>
            </w:r>
            <w:r w:rsidRPr="003F1274">
              <w:rPr>
                <w:sz w:val="20"/>
                <w:szCs w:val="20"/>
              </w:rPr>
              <w:t>,</w:t>
            </w:r>
            <w:r w:rsidRPr="003F1274">
              <w:rPr>
                <w:sz w:val="20"/>
              </w:rPr>
              <w:t xml:space="preserve"> health and safety (OHS) measures, including </w:t>
            </w:r>
            <w:r w:rsidRPr="003F1274">
              <w:rPr>
                <w:sz w:val="20"/>
                <w:szCs w:val="20"/>
              </w:rPr>
              <w:t xml:space="preserve">measures on </w:t>
            </w:r>
            <w:r w:rsidRPr="003F1274">
              <w:rPr>
                <w:sz w:val="20"/>
              </w:rPr>
              <w:t>emergency preparedness and response, as part of the development and implementation of the ESMPs and ESIAs in accordance with the guidelines contained under action 1.2 above.</w:t>
            </w:r>
            <w:r w:rsidRPr="003F1274">
              <w:rPr>
                <w:sz w:val="20"/>
                <w:szCs w:val="20"/>
              </w:rPr>
              <w:t xml:space="preserve"> </w:t>
            </w:r>
          </w:p>
          <w:p w14:paraId="360DDE05" w14:textId="77777777" w:rsidR="009E7B7B" w:rsidRPr="003F1274" w:rsidRDefault="009E7B7B" w:rsidP="009E7B7B">
            <w:pPr>
              <w:keepLines/>
              <w:widowControl w:val="0"/>
              <w:jc w:val="both"/>
              <w:rPr>
                <w:sz w:val="20"/>
                <w:szCs w:val="20"/>
              </w:rPr>
            </w:pPr>
          </w:p>
          <w:p w14:paraId="0344417F" w14:textId="2F1FCEFC" w:rsidR="009E7B7B" w:rsidRPr="003F1274" w:rsidRDefault="009E7B7B" w:rsidP="009E7B7B">
            <w:pPr>
              <w:keepLines/>
              <w:widowControl w:val="0"/>
              <w:jc w:val="both"/>
              <w:rPr>
                <w:sz w:val="20"/>
                <w:szCs w:val="20"/>
              </w:rPr>
            </w:pPr>
            <w:r w:rsidRPr="003F1274">
              <w:rPr>
                <w:sz w:val="20"/>
                <w:szCs w:val="20"/>
              </w:rPr>
              <w:t>Implement trainings for project workers, designed to raise awareness of risks and to mitigate impacts on local communities. This shall include:</w:t>
            </w:r>
          </w:p>
          <w:p w14:paraId="00106FBD" w14:textId="77777777" w:rsidR="009E7B7B" w:rsidRPr="003F1274" w:rsidRDefault="009E7B7B" w:rsidP="009E7B7B">
            <w:pPr>
              <w:keepLines/>
              <w:widowControl w:val="0"/>
              <w:jc w:val="both"/>
              <w:rPr>
                <w:sz w:val="20"/>
                <w:szCs w:val="20"/>
              </w:rPr>
            </w:pPr>
          </w:p>
          <w:p w14:paraId="77E90DB8" w14:textId="49CADE6C" w:rsidR="009E7B7B" w:rsidRPr="003F1274" w:rsidRDefault="009E7B7B" w:rsidP="009E7B7B">
            <w:pPr>
              <w:pStyle w:val="ListParagraph"/>
              <w:keepLines/>
              <w:widowControl w:val="0"/>
              <w:numPr>
                <w:ilvl w:val="0"/>
                <w:numId w:val="22"/>
              </w:numPr>
              <w:spacing w:after="0"/>
              <w:ind w:left="151" w:hanging="180"/>
              <w:rPr>
                <w:sz w:val="20"/>
                <w:szCs w:val="20"/>
              </w:rPr>
            </w:pPr>
            <w:r w:rsidRPr="003F1274">
              <w:rPr>
                <w:sz w:val="20"/>
                <w:szCs w:val="20"/>
              </w:rPr>
              <w:t>Codes of conduct and other topics within the ESMPs for the risks of influx of labor, for contractors including behavior towards the community, sanctions against acts of discrimination, and gender violence (including sexual harassment, and sexual exploitation and abuse)</w:t>
            </w:r>
          </w:p>
          <w:p w14:paraId="4DF30072" w14:textId="7EDFF530" w:rsidR="009E7B7B" w:rsidRPr="003F1274" w:rsidRDefault="009E7B7B" w:rsidP="009E7B7B">
            <w:pPr>
              <w:pStyle w:val="ListParagraph"/>
              <w:keepLines/>
              <w:widowControl w:val="0"/>
              <w:numPr>
                <w:ilvl w:val="0"/>
                <w:numId w:val="22"/>
              </w:numPr>
              <w:spacing w:after="0"/>
              <w:ind w:left="151" w:hanging="180"/>
              <w:rPr>
                <w:sz w:val="20"/>
                <w:szCs w:val="20"/>
              </w:rPr>
            </w:pPr>
            <w:r w:rsidRPr="003F1274">
              <w:rPr>
                <w:sz w:val="20"/>
                <w:szCs w:val="20"/>
              </w:rPr>
              <w:t>OHS including for community members who are contributing to the project with local contributions</w:t>
            </w:r>
          </w:p>
          <w:p w14:paraId="5F2325F2" w14:textId="6CA10698" w:rsidR="009E7B7B" w:rsidRPr="003F1274" w:rsidRDefault="00F556BB" w:rsidP="009E7B7B">
            <w:pPr>
              <w:pStyle w:val="ListParagraph"/>
              <w:keepLines/>
              <w:widowControl w:val="0"/>
              <w:numPr>
                <w:ilvl w:val="0"/>
                <w:numId w:val="22"/>
              </w:numPr>
              <w:spacing w:after="0"/>
              <w:ind w:left="151" w:hanging="180"/>
              <w:rPr>
                <w:sz w:val="20"/>
                <w:szCs w:val="20"/>
              </w:rPr>
            </w:pPr>
            <w:r>
              <w:rPr>
                <w:sz w:val="20"/>
                <w:szCs w:val="20"/>
              </w:rPr>
              <w:t xml:space="preserve">Familiarization with </w:t>
            </w:r>
            <w:r w:rsidR="009E7B7B" w:rsidRPr="003F1274">
              <w:rPr>
                <w:sz w:val="20"/>
                <w:szCs w:val="20"/>
              </w:rPr>
              <w:t xml:space="preserve">the </w:t>
            </w:r>
            <w:r w:rsidR="009E7B7B" w:rsidRPr="003F1274">
              <w:rPr>
                <w:sz w:val="20"/>
              </w:rPr>
              <w:t xml:space="preserve">grievance mechanism </w:t>
            </w:r>
            <w:r w:rsidR="009E7B7B" w:rsidRPr="003F1274">
              <w:rPr>
                <w:sz w:val="20"/>
                <w:szCs w:val="20"/>
              </w:rPr>
              <w:t>for all types of workers in the project.</w:t>
            </w:r>
          </w:p>
          <w:p w14:paraId="1746DBD9" w14:textId="0F04CF7E" w:rsidR="009E7B7B" w:rsidRPr="003F1274" w:rsidRDefault="009E7B7B" w:rsidP="009E7B7B">
            <w:pPr>
              <w:keepLines/>
              <w:widowControl w:val="0"/>
              <w:jc w:val="both"/>
              <w:rPr>
                <w:rFonts w:cstheme="minorHAnsi"/>
                <w:sz w:val="20"/>
                <w:szCs w:val="20"/>
              </w:rPr>
            </w:pPr>
          </w:p>
        </w:tc>
        <w:tc>
          <w:tcPr>
            <w:tcW w:w="3780" w:type="dxa"/>
          </w:tcPr>
          <w:p w14:paraId="146CDB64" w14:textId="69F249F6" w:rsidR="009E7B7B" w:rsidRPr="003F1274" w:rsidRDefault="009E7B7B" w:rsidP="009E7B7B">
            <w:pPr>
              <w:keepLines/>
              <w:widowControl w:val="0"/>
              <w:rPr>
                <w:rFonts w:cstheme="minorHAnsi"/>
                <w:i/>
                <w:sz w:val="20"/>
                <w:szCs w:val="20"/>
              </w:rPr>
            </w:pPr>
            <w:r w:rsidRPr="003F1274">
              <w:rPr>
                <w:sz w:val="20"/>
                <w:szCs w:val="20"/>
              </w:rPr>
              <w:t>Same timeframe</w:t>
            </w:r>
            <w:r w:rsidRPr="003F1274">
              <w:rPr>
                <w:sz w:val="20"/>
              </w:rPr>
              <w:t xml:space="preserve"> as action 1.</w:t>
            </w:r>
            <w:r w:rsidRPr="003F1274">
              <w:rPr>
                <w:sz w:val="20"/>
                <w:szCs w:val="20"/>
              </w:rPr>
              <w:t>2</w:t>
            </w:r>
            <w:r w:rsidR="00404B26">
              <w:rPr>
                <w:sz w:val="20"/>
                <w:szCs w:val="20"/>
              </w:rPr>
              <w:t xml:space="preserve"> c</w:t>
            </w:r>
            <w:r w:rsidRPr="003F1274">
              <w:rPr>
                <w:sz w:val="20"/>
                <w:szCs w:val="20"/>
              </w:rPr>
              <w:t xml:space="preserve"> above</w:t>
            </w:r>
          </w:p>
        </w:tc>
        <w:tc>
          <w:tcPr>
            <w:tcW w:w="3690" w:type="dxa"/>
          </w:tcPr>
          <w:p w14:paraId="4956A137" w14:textId="77777777" w:rsidR="00C86742" w:rsidRPr="00930A6B" w:rsidRDefault="00C86742" w:rsidP="00C86742">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5278F942" w14:textId="4977E058" w:rsidR="009E7B7B" w:rsidRDefault="00C86742" w:rsidP="00C86742">
            <w:pPr>
              <w:keepLines/>
              <w:widowControl w:val="0"/>
              <w:rPr>
                <w:rFonts w:cstheme="minorHAnsi"/>
                <w:sz w:val="20"/>
                <w:szCs w:val="20"/>
              </w:rPr>
            </w:pPr>
            <w:r w:rsidRPr="00930A6B">
              <w:rPr>
                <w:rFonts w:cstheme="minorHAnsi"/>
                <w:sz w:val="20"/>
                <w:szCs w:val="20"/>
              </w:rPr>
              <w:t>AKUM/PCU</w:t>
            </w:r>
          </w:p>
          <w:p w14:paraId="2F2950B7" w14:textId="2AA6A666" w:rsidR="008C1570" w:rsidRPr="003F1274" w:rsidRDefault="008C1570">
            <w:pPr>
              <w:keepLines/>
              <w:widowControl w:val="0"/>
              <w:rPr>
                <w:rFonts w:cstheme="minorHAnsi"/>
                <w:sz w:val="20"/>
                <w:szCs w:val="20"/>
              </w:rPr>
            </w:pPr>
          </w:p>
        </w:tc>
      </w:tr>
      <w:tr w:rsidR="009E7B7B" w:rsidRPr="003F1274" w14:paraId="19FB4073" w14:textId="77777777" w:rsidTr="00594521">
        <w:trPr>
          <w:cantSplit/>
          <w:trHeight w:val="20"/>
        </w:trPr>
        <w:tc>
          <w:tcPr>
            <w:tcW w:w="14305" w:type="dxa"/>
            <w:gridSpan w:val="4"/>
            <w:shd w:val="clear" w:color="auto" w:fill="F4B083" w:themeFill="accent2" w:themeFillTint="99"/>
          </w:tcPr>
          <w:p w14:paraId="5ADAE11F" w14:textId="4B9B9EA9" w:rsidR="009E7B7B" w:rsidRPr="003F1274" w:rsidRDefault="009E7B7B" w:rsidP="009E7B7B">
            <w:pPr>
              <w:keepLines/>
              <w:widowControl w:val="0"/>
              <w:rPr>
                <w:rFonts w:cstheme="minorHAnsi"/>
                <w:sz w:val="20"/>
                <w:szCs w:val="20"/>
              </w:rPr>
            </w:pPr>
            <w:r w:rsidRPr="003F1274">
              <w:rPr>
                <w:rFonts w:cstheme="minorHAnsi"/>
                <w:b/>
                <w:sz w:val="20"/>
                <w:szCs w:val="20"/>
              </w:rPr>
              <w:t xml:space="preserve">ESS 3:  RESOURCE EFFICIENCY AND POLLUTION PREVENTION AND MANAGEMENT </w:t>
            </w:r>
          </w:p>
        </w:tc>
      </w:tr>
      <w:tr w:rsidR="009E7B7B" w:rsidRPr="003F1274" w14:paraId="60CF1380" w14:textId="77777777" w:rsidTr="00594521">
        <w:trPr>
          <w:cantSplit/>
          <w:trHeight w:val="20"/>
        </w:trPr>
        <w:tc>
          <w:tcPr>
            <w:tcW w:w="715" w:type="dxa"/>
          </w:tcPr>
          <w:p w14:paraId="719AFD1E" w14:textId="77777777" w:rsidR="009E7B7B" w:rsidRPr="003F1274" w:rsidRDefault="009E7B7B" w:rsidP="009E7B7B">
            <w:pPr>
              <w:keepLines/>
              <w:widowControl w:val="0"/>
              <w:jc w:val="center"/>
              <w:rPr>
                <w:rFonts w:cstheme="minorHAnsi"/>
                <w:sz w:val="20"/>
                <w:szCs w:val="20"/>
              </w:rPr>
            </w:pPr>
            <w:r w:rsidRPr="003F1274">
              <w:rPr>
                <w:rFonts w:cstheme="minorHAnsi"/>
                <w:sz w:val="20"/>
                <w:szCs w:val="20"/>
              </w:rPr>
              <w:t>3.1</w:t>
            </w:r>
          </w:p>
        </w:tc>
        <w:tc>
          <w:tcPr>
            <w:tcW w:w="6120" w:type="dxa"/>
          </w:tcPr>
          <w:p w14:paraId="54482E75" w14:textId="74D79615" w:rsidR="009E7B7B" w:rsidRDefault="009E7B7B" w:rsidP="009E7B7B">
            <w:pPr>
              <w:keepLines/>
              <w:widowControl w:val="0"/>
              <w:rPr>
                <w:rFonts w:cstheme="minorHAnsi"/>
                <w:sz w:val="20"/>
                <w:szCs w:val="20"/>
              </w:rPr>
            </w:pPr>
            <w:r w:rsidRPr="003F1274">
              <w:rPr>
                <w:rFonts w:cstheme="minorHAnsi"/>
                <w:b/>
                <w:color w:val="5B9BD5" w:themeColor="accent5"/>
                <w:sz w:val="20"/>
                <w:szCs w:val="20"/>
              </w:rPr>
              <w:t>WASTE MANAGEMENT AND HAZARDOUS WASTE MANAGEMENT:</w:t>
            </w:r>
            <w:r w:rsidRPr="003F1274">
              <w:rPr>
                <w:rFonts w:cstheme="minorHAnsi"/>
                <w:sz w:val="20"/>
                <w:szCs w:val="20"/>
              </w:rPr>
              <w:t xml:space="preserve"> Prepare, adopt, </w:t>
            </w:r>
            <w:r w:rsidR="00FB5EA1" w:rsidRPr="00FB5EA1">
              <w:rPr>
                <w:rFonts w:cstheme="minorHAnsi"/>
                <w:sz w:val="20"/>
                <w:szCs w:val="20"/>
              </w:rPr>
              <w:t xml:space="preserve">Waste Management Plan (WMP), as part of C-ESMP, to manage hazardous and non-hazardous wastes consistent with ESS3.  </w:t>
            </w:r>
          </w:p>
          <w:p w14:paraId="69A28A4C" w14:textId="1BA07208" w:rsidR="00105B1D" w:rsidRDefault="00105B1D" w:rsidP="009E7B7B">
            <w:pPr>
              <w:keepLines/>
              <w:widowControl w:val="0"/>
              <w:rPr>
                <w:rFonts w:cstheme="minorHAnsi"/>
                <w:sz w:val="20"/>
                <w:szCs w:val="20"/>
              </w:rPr>
            </w:pPr>
          </w:p>
          <w:p w14:paraId="75437060" w14:textId="77777777" w:rsidR="00105B1D" w:rsidRDefault="00105B1D" w:rsidP="009E7B7B">
            <w:pPr>
              <w:keepLines/>
              <w:widowControl w:val="0"/>
              <w:rPr>
                <w:rFonts w:cstheme="minorHAnsi"/>
                <w:sz w:val="20"/>
                <w:szCs w:val="20"/>
              </w:rPr>
            </w:pPr>
          </w:p>
          <w:p w14:paraId="69FC3392" w14:textId="2A609BCE" w:rsidR="006D7EC2" w:rsidRPr="003F1274" w:rsidRDefault="006D7EC2" w:rsidP="009E7B7B">
            <w:pPr>
              <w:keepLines/>
              <w:widowControl w:val="0"/>
              <w:rPr>
                <w:rFonts w:cstheme="minorHAnsi"/>
                <w:sz w:val="20"/>
                <w:szCs w:val="20"/>
              </w:rPr>
            </w:pPr>
            <w:r>
              <w:rPr>
                <w:rFonts w:cstheme="minorHAnsi"/>
                <w:sz w:val="20"/>
                <w:szCs w:val="20"/>
              </w:rPr>
              <w:t>I</w:t>
            </w:r>
            <w:r w:rsidRPr="003F1274">
              <w:rPr>
                <w:rFonts w:cstheme="minorHAnsi"/>
                <w:sz w:val="20"/>
                <w:szCs w:val="20"/>
              </w:rPr>
              <w:t xml:space="preserve">mplement </w:t>
            </w:r>
            <w:r>
              <w:rPr>
                <w:rFonts w:cstheme="minorHAnsi"/>
                <w:sz w:val="20"/>
                <w:szCs w:val="20"/>
              </w:rPr>
              <w:t xml:space="preserve">Waste Management Plan (WMP) </w:t>
            </w:r>
            <w:r w:rsidR="00434A41">
              <w:rPr>
                <w:rFonts w:cstheme="minorHAnsi"/>
                <w:sz w:val="20"/>
                <w:szCs w:val="20"/>
              </w:rPr>
              <w:t xml:space="preserve">prepared as part of </w:t>
            </w:r>
            <w:r w:rsidR="00434A41" w:rsidRPr="00FB5EA1">
              <w:rPr>
                <w:rFonts w:cstheme="minorHAnsi"/>
                <w:sz w:val="20"/>
                <w:szCs w:val="20"/>
              </w:rPr>
              <w:t>C-ESMP, to manage hazardous and non-hazardous wastes consistent with ESS3</w:t>
            </w:r>
          </w:p>
        </w:tc>
        <w:tc>
          <w:tcPr>
            <w:tcW w:w="3780" w:type="dxa"/>
          </w:tcPr>
          <w:p w14:paraId="0469723C" w14:textId="66E37666" w:rsidR="009E7B7B" w:rsidRDefault="009E7B7B" w:rsidP="009E7B7B">
            <w:pPr>
              <w:keepLines/>
              <w:widowControl w:val="0"/>
              <w:rPr>
                <w:sz w:val="20"/>
                <w:szCs w:val="20"/>
              </w:rPr>
            </w:pPr>
            <w:r w:rsidRPr="003F1274">
              <w:rPr>
                <w:sz w:val="20"/>
                <w:szCs w:val="20"/>
              </w:rPr>
              <w:t>Same timeframe</w:t>
            </w:r>
            <w:r w:rsidRPr="003F1274">
              <w:rPr>
                <w:sz w:val="20"/>
              </w:rPr>
              <w:t xml:space="preserve"> as action 1.</w:t>
            </w:r>
            <w:r w:rsidRPr="003F1274">
              <w:rPr>
                <w:sz w:val="20"/>
                <w:szCs w:val="20"/>
              </w:rPr>
              <w:t>2</w:t>
            </w:r>
            <w:r w:rsidR="00825CE7">
              <w:rPr>
                <w:sz w:val="20"/>
                <w:szCs w:val="20"/>
              </w:rPr>
              <w:t xml:space="preserve"> c</w:t>
            </w:r>
            <w:r w:rsidRPr="003F1274">
              <w:rPr>
                <w:sz w:val="20"/>
                <w:szCs w:val="20"/>
              </w:rPr>
              <w:t xml:space="preserve"> above.</w:t>
            </w:r>
          </w:p>
          <w:p w14:paraId="5113E323" w14:textId="51F24E20" w:rsidR="006D7EC2" w:rsidRDefault="0007209B" w:rsidP="009E7B7B">
            <w:pPr>
              <w:keepLines/>
              <w:widowControl w:val="0"/>
              <w:rPr>
                <w:rFonts w:cstheme="minorHAnsi"/>
                <w:iCs/>
                <w:sz w:val="20"/>
                <w:szCs w:val="20"/>
              </w:rPr>
            </w:pPr>
            <w:r w:rsidRPr="0007209B">
              <w:rPr>
                <w:rFonts w:cstheme="minorHAnsi"/>
                <w:iCs/>
                <w:sz w:val="20"/>
                <w:szCs w:val="20"/>
              </w:rPr>
              <w:t>Require Contractors to prepare WMP as part of C-ESMPs before the commencement of the works for which a WMP is required</w:t>
            </w:r>
          </w:p>
          <w:p w14:paraId="57AC092D" w14:textId="77777777" w:rsidR="00105B1D" w:rsidRDefault="00105B1D" w:rsidP="009E7B7B">
            <w:pPr>
              <w:keepLines/>
              <w:widowControl w:val="0"/>
              <w:rPr>
                <w:rFonts w:cstheme="minorHAnsi"/>
                <w:iCs/>
                <w:sz w:val="20"/>
                <w:szCs w:val="20"/>
              </w:rPr>
            </w:pPr>
          </w:p>
          <w:p w14:paraId="0B534A33" w14:textId="2404314D" w:rsidR="0007209B" w:rsidRPr="0007209B" w:rsidRDefault="0007209B" w:rsidP="009E7B7B">
            <w:pPr>
              <w:keepLines/>
              <w:widowControl w:val="0"/>
              <w:rPr>
                <w:rFonts w:cstheme="minorHAnsi"/>
                <w:iCs/>
                <w:sz w:val="20"/>
                <w:szCs w:val="20"/>
              </w:rPr>
            </w:pPr>
            <w:r w:rsidRPr="0007209B">
              <w:rPr>
                <w:rFonts w:cstheme="minorHAnsi"/>
                <w:iCs/>
                <w:sz w:val="20"/>
                <w:szCs w:val="20"/>
              </w:rPr>
              <w:t xml:space="preserve"> </w:t>
            </w:r>
            <w:r w:rsidR="00105B1D">
              <w:rPr>
                <w:rFonts w:cstheme="minorHAnsi"/>
                <w:iCs/>
                <w:sz w:val="20"/>
                <w:szCs w:val="20"/>
              </w:rPr>
              <w:t>I</w:t>
            </w:r>
            <w:r w:rsidRPr="0007209B">
              <w:rPr>
                <w:rFonts w:cstheme="minorHAnsi"/>
                <w:iCs/>
                <w:sz w:val="20"/>
                <w:szCs w:val="20"/>
              </w:rPr>
              <w:t>mplement WMP throughout the implementation of the activities for which a WMP is required.</w:t>
            </w:r>
          </w:p>
        </w:tc>
        <w:tc>
          <w:tcPr>
            <w:tcW w:w="3690" w:type="dxa"/>
          </w:tcPr>
          <w:p w14:paraId="1A7D8FD1" w14:textId="77777777" w:rsidR="0007209B" w:rsidRPr="00930A6B" w:rsidRDefault="0007209B" w:rsidP="0007209B">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5E02FB52" w14:textId="77777777" w:rsidR="0007209B" w:rsidRDefault="0007209B" w:rsidP="0007209B">
            <w:pPr>
              <w:keepLines/>
              <w:widowControl w:val="0"/>
              <w:rPr>
                <w:rFonts w:cstheme="minorHAnsi"/>
                <w:sz w:val="20"/>
                <w:szCs w:val="20"/>
              </w:rPr>
            </w:pPr>
            <w:r w:rsidRPr="00930A6B">
              <w:rPr>
                <w:rFonts w:cstheme="minorHAnsi"/>
                <w:sz w:val="20"/>
                <w:szCs w:val="20"/>
              </w:rPr>
              <w:t>AKUM/PCU</w:t>
            </w:r>
          </w:p>
          <w:p w14:paraId="1552380F" w14:textId="430E6676" w:rsidR="009E7B7B" w:rsidRPr="003F1274" w:rsidRDefault="009E7B7B">
            <w:pPr>
              <w:keepLines/>
              <w:widowControl w:val="0"/>
              <w:rPr>
                <w:rFonts w:cstheme="minorHAnsi"/>
                <w:sz w:val="20"/>
                <w:szCs w:val="20"/>
              </w:rPr>
            </w:pPr>
          </w:p>
        </w:tc>
      </w:tr>
      <w:tr w:rsidR="009E7B7B" w:rsidRPr="003F1274" w14:paraId="19BFE057" w14:textId="77777777" w:rsidTr="00594521">
        <w:trPr>
          <w:cantSplit/>
          <w:trHeight w:val="20"/>
        </w:trPr>
        <w:tc>
          <w:tcPr>
            <w:tcW w:w="715" w:type="dxa"/>
          </w:tcPr>
          <w:p w14:paraId="27929030" w14:textId="668A8777" w:rsidR="009E7B7B" w:rsidRPr="003F1274" w:rsidRDefault="009E7B7B" w:rsidP="009E7B7B">
            <w:pPr>
              <w:keepLines/>
              <w:widowControl w:val="0"/>
              <w:jc w:val="center"/>
              <w:rPr>
                <w:rFonts w:cstheme="minorHAnsi"/>
                <w:sz w:val="20"/>
                <w:szCs w:val="20"/>
              </w:rPr>
            </w:pPr>
            <w:r w:rsidRPr="003F1274">
              <w:rPr>
                <w:rFonts w:cstheme="minorHAnsi"/>
                <w:sz w:val="20"/>
                <w:szCs w:val="20"/>
              </w:rPr>
              <w:t>3.</w:t>
            </w:r>
            <w:r w:rsidR="003E0C2D">
              <w:rPr>
                <w:rFonts w:cstheme="minorHAnsi"/>
                <w:sz w:val="20"/>
                <w:szCs w:val="20"/>
              </w:rPr>
              <w:t>2</w:t>
            </w:r>
          </w:p>
        </w:tc>
        <w:tc>
          <w:tcPr>
            <w:tcW w:w="6120" w:type="dxa"/>
          </w:tcPr>
          <w:p w14:paraId="349D3195" w14:textId="77777777" w:rsidR="009E7B7B" w:rsidRPr="003F1274" w:rsidRDefault="009E7B7B" w:rsidP="009E7B7B">
            <w:pPr>
              <w:keepLines/>
              <w:widowControl w:val="0"/>
              <w:rPr>
                <w:rFonts w:cstheme="minorHAnsi"/>
                <w:b/>
                <w:color w:val="5B9BD5" w:themeColor="accent5"/>
                <w:sz w:val="20"/>
                <w:szCs w:val="20"/>
              </w:rPr>
            </w:pPr>
            <w:r w:rsidRPr="003F1274">
              <w:rPr>
                <w:rFonts w:cstheme="minorHAnsi"/>
                <w:b/>
                <w:color w:val="5B9BD5" w:themeColor="accent5"/>
                <w:sz w:val="20"/>
                <w:szCs w:val="20"/>
              </w:rPr>
              <w:t>RESOURCE EFFICIENCY AND POLLUTION PREVENTION AND MANAGEMENT:</w:t>
            </w:r>
          </w:p>
          <w:p w14:paraId="3CB23969" w14:textId="1615F153" w:rsidR="009E7B7B" w:rsidRPr="003F1274" w:rsidRDefault="009E7B7B" w:rsidP="009E7B7B">
            <w:pPr>
              <w:keepLines/>
              <w:widowControl w:val="0"/>
              <w:rPr>
                <w:rFonts w:cstheme="minorHAnsi"/>
                <w:b/>
                <w:color w:val="5B9BD5" w:themeColor="accent5"/>
                <w:sz w:val="20"/>
                <w:szCs w:val="20"/>
              </w:rPr>
            </w:pPr>
            <w:r w:rsidRPr="003F1274">
              <w:rPr>
                <w:rFonts w:cstheme="minorHAnsi"/>
                <w:sz w:val="20"/>
                <w:szCs w:val="20"/>
              </w:rPr>
              <w:t>Resource efficiency and pollution prevention and management measures shall be covered under all the ESMPs to be prepared under action 1.2 above.</w:t>
            </w:r>
          </w:p>
        </w:tc>
        <w:tc>
          <w:tcPr>
            <w:tcW w:w="3780" w:type="dxa"/>
          </w:tcPr>
          <w:p w14:paraId="1C513EEC" w14:textId="44FC9A44" w:rsidR="009E7B7B" w:rsidRPr="003F1274" w:rsidRDefault="009E7B7B" w:rsidP="009E7B7B">
            <w:pPr>
              <w:keepLines/>
              <w:widowControl w:val="0"/>
              <w:rPr>
                <w:rFonts w:cstheme="minorHAnsi"/>
                <w:i/>
                <w:sz w:val="20"/>
                <w:szCs w:val="20"/>
              </w:rPr>
            </w:pPr>
            <w:r w:rsidRPr="003F1274">
              <w:rPr>
                <w:sz w:val="20"/>
                <w:szCs w:val="20"/>
              </w:rPr>
              <w:t>Same timeframe</w:t>
            </w:r>
            <w:r w:rsidRPr="003F1274">
              <w:rPr>
                <w:sz w:val="20"/>
              </w:rPr>
              <w:t xml:space="preserve"> as action 1.</w:t>
            </w:r>
            <w:r w:rsidRPr="003F1274">
              <w:rPr>
                <w:sz w:val="20"/>
                <w:szCs w:val="20"/>
              </w:rPr>
              <w:t>2</w:t>
            </w:r>
            <w:r w:rsidR="00404B26">
              <w:rPr>
                <w:sz w:val="20"/>
                <w:szCs w:val="20"/>
              </w:rPr>
              <w:t xml:space="preserve"> c</w:t>
            </w:r>
            <w:r w:rsidRPr="003F1274">
              <w:rPr>
                <w:sz w:val="20"/>
                <w:szCs w:val="20"/>
              </w:rPr>
              <w:t xml:space="preserve"> above.</w:t>
            </w:r>
          </w:p>
        </w:tc>
        <w:tc>
          <w:tcPr>
            <w:tcW w:w="3690" w:type="dxa"/>
          </w:tcPr>
          <w:p w14:paraId="526CFCE8" w14:textId="77777777" w:rsidR="003E0C2D" w:rsidRPr="00930A6B" w:rsidRDefault="003E0C2D" w:rsidP="003E0C2D">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3A2F2194" w14:textId="77777777" w:rsidR="003E0C2D" w:rsidRDefault="003E0C2D" w:rsidP="003E0C2D">
            <w:pPr>
              <w:keepLines/>
              <w:widowControl w:val="0"/>
              <w:rPr>
                <w:rFonts w:cstheme="minorHAnsi"/>
                <w:sz w:val="20"/>
                <w:szCs w:val="20"/>
              </w:rPr>
            </w:pPr>
            <w:r w:rsidRPr="00930A6B">
              <w:rPr>
                <w:rFonts w:cstheme="minorHAnsi"/>
                <w:sz w:val="20"/>
                <w:szCs w:val="20"/>
              </w:rPr>
              <w:t>AKUM/PCU</w:t>
            </w:r>
          </w:p>
          <w:p w14:paraId="73E7AC0A" w14:textId="7F3C96AA" w:rsidR="009E7B7B" w:rsidRPr="003F1274" w:rsidRDefault="009E7B7B">
            <w:pPr>
              <w:keepLines/>
              <w:widowControl w:val="0"/>
              <w:rPr>
                <w:rFonts w:cstheme="minorHAnsi"/>
                <w:sz w:val="20"/>
                <w:szCs w:val="20"/>
              </w:rPr>
            </w:pPr>
          </w:p>
        </w:tc>
      </w:tr>
    </w:tbl>
    <w:p w14:paraId="369BBEA1" w14:textId="5FE01B77" w:rsidR="007C5D74" w:rsidRPr="003F1274"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3F1274" w14:paraId="18022C35" w14:textId="77777777" w:rsidTr="00594521">
        <w:trPr>
          <w:cantSplit/>
          <w:trHeight w:val="20"/>
        </w:trPr>
        <w:tc>
          <w:tcPr>
            <w:tcW w:w="14305" w:type="dxa"/>
            <w:gridSpan w:val="4"/>
            <w:shd w:val="clear" w:color="auto" w:fill="F4B083" w:themeFill="accent2" w:themeFillTint="99"/>
          </w:tcPr>
          <w:p w14:paraId="28E5EEAD" w14:textId="26A04DB8" w:rsidR="00502173" w:rsidRPr="003F1274" w:rsidRDefault="00502173" w:rsidP="005D394E">
            <w:pPr>
              <w:keepLines/>
              <w:widowControl w:val="0"/>
              <w:rPr>
                <w:rFonts w:cstheme="minorHAnsi"/>
                <w:sz w:val="20"/>
                <w:szCs w:val="20"/>
              </w:rPr>
            </w:pPr>
            <w:r w:rsidRPr="003F1274">
              <w:rPr>
                <w:rFonts w:cstheme="minorHAnsi"/>
                <w:b/>
                <w:sz w:val="20"/>
                <w:szCs w:val="20"/>
              </w:rPr>
              <w:t>ESS 4:  COMMUNITY HEALTH AND SAFETY</w:t>
            </w:r>
            <w:r w:rsidR="00915F10" w:rsidRPr="003F1274">
              <w:rPr>
                <w:rFonts w:cstheme="minorHAnsi"/>
                <w:b/>
                <w:sz w:val="20"/>
                <w:szCs w:val="20"/>
              </w:rPr>
              <w:t xml:space="preserve"> </w:t>
            </w:r>
          </w:p>
        </w:tc>
      </w:tr>
      <w:tr w:rsidR="00B3332F" w:rsidRPr="003F1274" w14:paraId="0B8FCE37" w14:textId="77777777" w:rsidTr="00594521">
        <w:trPr>
          <w:cantSplit/>
          <w:trHeight w:val="20"/>
        </w:trPr>
        <w:tc>
          <w:tcPr>
            <w:tcW w:w="715" w:type="dxa"/>
          </w:tcPr>
          <w:p w14:paraId="2D2B02CD" w14:textId="77777777" w:rsidR="00B3332F" w:rsidRPr="003F1274" w:rsidRDefault="00B3332F" w:rsidP="00B3332F">
            <w:pPr>
              <w:keepLines/>
              <w:widowControl w:val="0"/>
              <w:jc w:val="center"/>
              <w:rPr>
                <w:rFonts w:cstheme="minorHAnsi"/>
                <w:sz w:val="20"/>
                <w:szCs w:val="20"/>
              </w:rPr>
            </w:pPr>
            <w:r w:rsidRPr="003F1274">
              <w:rPr>
                <w:rFonts w:cstheme="minorHAnsi"/>
                <w:sz w:val="20"/>
                <w:szCs w:val="20"/>
              </w:rPr>
              <w:lastRenderedPageBreak/>
              <w:t>4.1</w:t>
            </w:r>
          </w:p>
        </w:tc>
        <w:tc>
          <w:tcPr>
            <w:tcW w:w="6120" w:type="dxa"/>
          </w:tcPr>
          <w:p w14:paraId="17C4C58F" w14:textId="75862128" w:rsidR="00037BAC" w:rsidRPr="003F1274" w:rsidRDefault="00B3332F" w:rsidP="00B3332F">
            <w:pPr>
              <w:keepLines/>
              <w:widowControl w:val="0"/>
              <w:rPr>
                <w:rFonts w:cstheme="minorHAnsi"/>
                <w:sz w:val="20"/>
                <w:szCs w:val="20"/>
              </w:rPr>
            </w:pPr>
            <w:r w:rsidRPr="003F1274">
              <w:rPr>
                <w:rFonts w:cstheme="minorHAnsi"/>
                <w:b/>
                <w:color w:val="5B9BD5" w:themeColor="accent5"/>
                <w:sz w:val="20"/>
                <w:szCs w:val="20"/>
              </w:rPr>
              <w:t>TRAFFIC AND ROAD SAFETY</w:t>
            </w:r>
            <w:r w:rsidR="00037BAC" w:rsidRPr="003F1274">
              <w:rPr>
                <w:rFonts w:cstheme="minorHAnsi"/>
                <w:b/>
                <w:color w:val="5B9BD5" w:themeColor="accent5"/>
                <w:sz w:val="20"/>
                <w:szCs w:val="20"/>
              </w:rPr>
              <w:t>:</w:t>
            </w:r>
          </w:p>
          <w:p w14:paraId="1B60EF3D" w14:textId="2298E01A" w:rsidR="00B3332F" w:rsidRPr="003F1274" w:rsidRDefault="00B3332F" w:rsidP="00B3332F">
            <w:pPr>
              <w:keepLines/>
              <w:widowControl w:val="0"/>
              <w:rPr>
                <w:rFonts w:cstheme="minorHAnsi"/>
                <w:sz w:val="20"/>
                <w:szCs w:val="20"/>
              </w:rPr>
            </w:pPr>
            <w:r w:rsidRPr="003F1274">
              <w:rPr>
                <w:rFonts w:cstheme="minorHAnsi"/>
                <w:sz w:val="20"/>
                <w:szCs w:val="20"/>
              </w:rPr>
              <w:t xml:space="preserve">Adopt and implement measures and actions to assess and manage traffic and road safety risks as required in the ESMPs to be developed </w:t>
            </w:r>
            <w:r w:rsidR="0058053E" w:rsidRPr="003F1274">
              <w:rPr>
                <w:rFonts w:cstheme="minorHAnsi"/>
                <w:sz w:val="20"/>
                <w:szCs w:val="20"/>
              </w:rPr>
              <w:t>under</w:t>
            </w:r>
            <w:r w:rsidRPr="003F1274">
              <w:rPr>
                <w:rFonts w:cstheme="minorHAnsi"/>
                <w:sz w:val="20"/>
                <w:szCs w:val="20"/>
              </w:rPr>
              <w:t xml:space="preserve"> action </w:t>
            </w:r>
            <w:r w:rsidR="00037BAC" w:rsidRPr="003F1274">
              <w:rPr>
                <w:rFonts w:cstheme="minorHAnsi"/>
                <w:sz w:val="20"/>
                <w:szCs w:val="20"/>
              </w:rPr>
              <w:t>1.2</w:t>
            </w:r>
            <w:r w:rsidRPr="003F1274">
              <w:rPr>
                <w:rFonts w:cstheme="minorHAnsi"/>
                <w:sz w:val="20"/>
                <w:szCs w:val="20"/>
              </w:rPr>
              <w:t xml:space="preserve"> above.</w:t>
            </w:r>
          </w:p>
        </w:tc>
        <w:tc>
          <w:tcPr>
            <w:tcW w:w="3780" w:type="dxa"/>
          </w:tcPr>
          <w:p w14:paraId="121F6EC9" w14:textId="007E02D0" w:rsidR="00B3332F" w:rsidRPr="003F1274" w:rsidRDefault="00B3332F" w:rsidP="00B3332F">
            <w:pPr>
              <w:keepLines/>
              <w:widowControl w:val="0"/>
              <w:rPr>
                <w:rFonts w:cstheme="minorHAnsi"/>
                <w:i/>
                <w:sz w:val="20"/>
                <w:szCs w:val="20"/>
              </w:rPr>
            </w:pPr>
            <w:r w:rsidRPr="003F1274">
              <w:rPr>
                <w:sz w:val="20"/>
                <w:szCs w:val="20"/>
              </w:rPr>
              <w:t>Same timeframe</w:t>
            </w:r>
            <w:r w:rsidRPr="003F1274">
              <w:rPr>
                <w:sz w:val="20"/>
              </w:rPr>
              <w:t xml:space="preserve"> as action 1.</w:t>
            </w:r>
            <w:r w:rsidRPr="003F1274">
              <w:rPr>
                <w:sz w:val="20"/>
                <w:szCs w:val="20"/>
              </w:rPr>
              <w:t>2</w:t>
            </w:r>
            <w:r w:rsidR="00825CE7">
              <w:rPr>
                <w:sz w:val="20"/>
                <w:szCs w:val="20"/>
              </w:rPr>
              <w:t xml:space="preserve"> c</w:t>
            </w:r>
            <w:r w:rsidRPr="003F1274">
              <w:rPr>
                <w:sz w:val="20"/>
                <w:szCs w:val="20"/>
              </w:rPr>
              <w:t xml:space="preserve"> above.</w:t>
            </w:r>
          </w:p>
        </w:tc>
        <w:tc>
          <w:tcPr>
            <w:tcW w:w="3690" w:type="dxa"/>
          </w:tcPr>
          <w:p w14:paraId="6436DCB4" w14:textId="77777777" w:rsidR="00551DAB" w:rsidRPr="00930A6B" w:rsidRDefault="00551DAB" w:rsidP="00551DAB">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27BDC8BF" w14:textId="77777777" w:rsidR="00551DAB" w:rsidRDefault="00551DAB" w:rsidP="00551DAB">
            <w:pPr>
              <w:keepLines/>
              <w:widowControl w:val="0"/>
              <w:rPr>
                <w:rFonts w:cstheme="minorHAnsi"/>
                <w:sz w:val="20"/>
                <w:szCs w:val="20"/>
              </w:rPr>
            </w:pPr>
            <w:r w:rsidRPr="00930A6B">
              <w:rPr>
                <w:rFonts w:cstheme="minorHAnsi"/>
                <w:sz w:val="20"/>
                <w:szCs w:val="20"/>
              </w:rPr>
              <w:t>AKUM/PCU</w:t>
            </w:r>
          </w:p>
          <w:p w14:paraId="5AE9C6B2" w14:textId="5F94A2D0" w:rsidR="00B3332F" w:rsidRPr="003F1274" w:rsidRDefault="00B3332F">
            <w:pPr>
              <w:keepLines/>
              <w:widowControl w:val="0"/>
              <w:rPr>
                <w:rFonts w:cstheme="minorHAnsi"/>
                <w:sz w:val="20"/>
                <w:szCs w:val="20"/>
              </w:rPr>
            </w:pPr>
          </w:p>
        </w:tc>
      </w:tr>
      <w:tr w:rsidR="00B3332F" w:rsidRPr="003F1274" w14:paraId="33424D70" w14:textId="77777777" w:rsidTr="00594521">
        <w:trPr>
          <w:cantSplit/>
          <w:trHeight w:val="20"/>
        </w:trPr>
        <w:tc>
          <w:tcPr>
            <w:tcW w:w="715" w:type="dxa"/>
          </w:tcPr>
          <w:p w14:paraId="26E6D937" w14:textId="77777777" w:rsidR="00B3332F" w:rsidRPr="003F1274" w:rsidRDefault="00B3332F" w:rsidP="00B3332F">
            <w:pPr>
              <w:keepLines/>
              <w:widowControl w:val="0"/>
              <w:jc w:val="center"/>
              <w:rPr>
                <w:rFonts w:cstheme="minorHAnsi"/>
                <w:sz w:val="20"/>
                <w:szCs w:val="20"/>
              </w:rPr>
            </w:pPr>
            <w:r w:rsidRPr="003F1274">
              <w:rPr>
                <w:rFonts w:cstheme="minorHAnsi"/>
                <w:sz w:val="20"/>
                <w:szCs w:val="20"/>
              </w:rPr>
              <w:t>4.2</w:t>
            </w:r>
          </w:p>
        </w:tc>
        <w:tc>
          <w:tcPr>
            <w:tcW w:w="6120" w:type="dxa"/>
          </w:tcPr>
          <w:p w14:paraId="1540EAB5" w14:textId="77777777" w:rsidR="00B3332F" w:rsidRPr="003F1274" w:rsidRDefault="00B3332F" w:rsidP="00B3332F">
            <w:pPr>
              <w:keepLines/>
              <w:widowControl w:val="0"/>
              <w:rPr>
                <w:rFonts w:cstheme="minorHAnsi"/>
                <w:sz w:val="20"/>
                <w:szCs w:val="20"/>
              </w:rPr>
            </w:pPr>
            <w:r w:rsidRPr="003F1274">
              <w:rPr>
                <w:rFonts w:cstheme="minorHAnsi"/>
                <w:b/>
                <w:color w:val="5B9BD5" w:themeColor="accent5"/>
                <w:sz w:val="20"/>
                <w:szCs w:val="20"/>
              </w:rPr>
              <w:t>COMMUNITY HEALTH AND SAFETY:</w:t>
            </w:r>
            <w:r w:rsidRPr="003F1274">
              <w:rPr>
                <w:rFonts w:cstheme="minorHAnsi"/>
                <w:sz w:val="20"/>
                <w:szCs w:val="20"/>
              </w:rPr>
              <w:t xml:space="preserve"> </w:t>
            </w:r>
          </w:p>
          <w:p w14:paraId="4062AF46" w14:textId="2463A419" w:rsidR="00E31FF5" w:rsidRPr="003F1274" w:rsidRDefault="00E47DCD" w:rsidP="00E31FF5">
            <w:pPr>
              <w:keepLines/>
              <w:widowControl w:val="0"/>
              <w:rPr>
                <w:rFonts w:cstheme="minorHAnsi"/>
                <w:sz w:val="20"/>
                <w:szCs w:val="20"/>
              </w:rPr>
            </w:pPr>
            <w:r w:rsidRPr="003F1274">
              <w:rPr>
                <w:rFonts w:cstheme="minorHAnsi"/>
                <w:sz w:val="20"/>
                <w:szCs w:val="20"/>
              </w:rPr>
              <w:t xml:space="preserve">a. </w:t>
            </w:r>
            <w:r w:rsidR="00E31FF5" w:rsidRPr="003F1274">
              <w:rPr>
                <w:rFonts w:cstheme="minorHAnsi"/>
                <w:sz w:val="20"/>
                <w:szCs w:val="20"/>
              </w:rPr>
              <w:t>Prepare, adopt</w:t>
            </w:r>
            <w:r w:rsidR="00597DD9">
              <w:rPr>
                <w:rFonts w:cstheme="minorHAnsi"/>
                <w:sz w:val="20"/>
                <w:szCs w:val="20"/>
              </w:rPr>
              <w:t>,</w:t>
            </w:r>
            <w:r w:rsidR="00E31FF5" w:rsidRPr="003F1274">
              <w:rPr>
                <w:rFonts w:cstheme="minorHAnsi"/>
                <w:sz w:val="20"/>
                <w:szCs w:val="20"/>
              </w:rPr>
              <w:t xml:space="preserve"> and implement measures and actions to assess and manage specific risks and impacts for the community of Project activities, including, </w:t>
            </w:r>
            <w:r w:rsidR="00A20CA5" w:rsidRPr="003F1274">
              <w:rPr>
                <w:rFonts w:cstheme="minorHAnsi"/>
                <w:sz w:val="20"/>
                <w:szCs w:val="20"/>
              </w:rPr>
              <w:t>inter alia</w:t>
            </w:r>
            <w:r w:rsidR="00B61CEE" w:rsidRPr="003F1274">
              <w:rPr>
                <w:rFonts w:cstheme="minorHAnsi"/>
                <w:sz w:val="20"/>
                <w:szCs w:val="20"/>
              </w:rPr>
              <w:t xml:space="preserve">, </w:t>
            </w:r>
            <w:r w:rsidR="00E31FF5" w:rsidRPr="003F1274">
              <w:rPr>
                <w:rFonts w:cstheme="minorHAnsi"/>
                <w:sz w:val="20"/>
                <w:szCs w:val="20"/>
              </w:rPr>
              <w:t>codes of conduct for Project workers, measures to prevent and respond to cases of</w:t>
            </w:r>
            <w:r w:rsidR="00173D51" w:rsidRPr="003F1274">
              <w:rPr>
                <w:rFonts w:cstheme="minorHAnsi"/>
                <w:sz w:val="20"/>
                <w:szCs w:val="20"/>
              </w:rPr>
              <w:t xml:space="preserve"> sexual exploitation and</w:t>
            </w:r>
            <w:r w:rsidR="00E31FF5" w:rsidRPr="003F1274">
              <w:rPr>
                <w:rFonts w:cstheme="minorHAnsi"/>
                <w:sz w:val="20"/>
                <w:szCs w:val="20"/>
              </w:rPr>
              <w:t xml:space="preserve"> abuse, and sexual harassment, and any risk of labor influx. Include these measures in </w:t>
            </w:r>
            <w:r w:rsidR="004B5DCF" w:rsidRPr="003F1274">
              <w:rPr>
                <w:rFonts w:cstheme="minorHAnsi"/>
                <w:sz w:val="20"/>
                <w:szCs w:val="20"/>
              </w:rPr>
              <w:t>all</w:t>
            </w:r>
            <w:r w:rsidR="00E31FF5" w:rsidRPr="003F1274">
              <w:rPr>
                <w:rFonts w:cstheme="minorHAnsi"/>
                <w:sz w:val="20"/>
                <w:szCs w:val="20"/>
              </w:rPr>
              <w:t xml:space="preserve"> the ESMP</w:t>
            </w:r>
            <w:r w:rsidR="003123C8" w:rsidRPr="003F1274">
              <w:rPr>
                <w:rFonts w:cstheme="minorHAnsi"/>
                <w:sz w:val="20"/>
                <w:szCs w:val="20"/>
              </w:rPr>
              <w:t>s</w:t>
            </w:r>
            <w:r w:rsidR="00E31FF5" w:rsidRPr="003F1274">
              <w:rPr>
                <w:rFonts w:cstheme="minorHAnsi"/>
                <w:sz w:val="20"/>
                <w:szCs w:val="20"/>
              </w:rPr>
              <w:t xml:space="preserve"> that </w:t>
            </w:r>
            <w:r w:rsidR="00FF4DFD" w:rsidRPr="003F1274">
              <w:rPr>
                <w:rFonts w:cstheme="minorHAnsi"/>
                <w:sz w:val="20"/>
                <w:szCs w:val="20"/>
              </w:rPr>
              <w:t>shall</w:t>
            </w:r>
            <w:r w:rsidR="00E31FF5" w:rsidRPr="003F1274">
              <w:rPr>
                <w:rFonts w:cstheme="minorHAnsi"/>
                <w:sz w:val="20"/>
                <w:szCs w:val="20"/>
              </w:rPr>
              <w:t xml:space="preserve"> be prepared under action 1.2 above.</w:t>
            </w:r>
          </w:p>
          <w:p w14:paraId="72C390D2" w14:textId="7678DAC6" w:rsidR="00E47DCD" w:rsidRPr="003F1274" w:rsidRDefault="00E47DCD" w:rsidP="0038297B">
            <w:pPr>
              <w:keepLines/>
              <w:widowControl w:val="0"/>
              <w:rPr>
                <w:rFonts w:cstheme="minorHAnsi"/>
                <w:sz w:val="20"/>
                <w:szCs w:val="20"/>
              </w:rPr>
            </w:pPr>
          </w:p>
        </w:tc>
        <w:tc>
          <w:tcPr>
            <w:tcW w:w="3780" w:type="dxa"/>
          </w:tcPr>
          <w:p w14:paraId="0104A64A" w14:textId="2232B05D" w:rsidR="00B3332F" w:rsidRPr="003F1274" w:rsidRDefault="0038297B" w:rsidP="00B3332F">
            <w:pPr>
              <w:keepLines/>
              <w:widowControl w:val="0"/>
              <w:rPr>
                <w:rFonts w:cstheme="minorHAnsi"/>
                <w:i/>
                <w:sz w:val="20"/>
                <w:szCs w:val="20"/>
              </w:rPr>
            </w:pPr>
            <w:r>
              <w:rPr>
                <w:sz w:val="20"/>
                <w:szCs w:val="20"/>
              </w:rPr>
              <w:t>S</w:t>
            </w:r>
            <w:r w:rsidR="00B3332F" w:rsidRPr="003F1274">
              <w:rPr>
                <w:sz w:val="20"/>
                <w:szCs w:val="20"/>
              </w:rPr>
              <w:t>ame timeframe</w:t>
            </w:r>
            <w:r w:rsidR="00B3332F" w:rsidRPr="003F1274">
              <w:rPr>
                <w:sz w:val="20"/>
              </w:rPr>
              <w:t xml:space="preserve"> as action 1.</w:t>
            </w:r>
            <w:r w:rsidR="00B3332F" w:rsidRPr="003F1274">
              <w:rPr>
                <w:sz w:val="20"/>
                <w:szCs w:val="20"/>
              </w:rPr>
              <w:t>2</w:t>
            </w:r>
            <w:r w:rsidR="00825CE7">
              <w:rPr>
                <w:sz w:val="20"/>
                <w:szCs w:val="20"/>
              </w:rPr>
              <w:t xml:space="preserve"> c</w:t>
            </w:r>
            <w:r w:rsidR="00B3332F" w:rsidRPr="003F1274">
              <w:rPr>
                <w:sz w:val="20"/>
                <w:szCs w:val="20"/>
              </w:rPr>
              <w:t xml:space="preserve"> above.</w:t>
            </w:r>
          </w:p>
        </w:tc>
        <w:tc>
          <w:tcPr>
            <w:tcW w:w="3690" w:type="dxa"/>
          </w:tcPr>
          <w:p w14:paraId="59D63EDD" w14:textId="77777777" w:rsidR="005F3CBD" w:rsidRPr="00930A6B" w:rsidRDefault="005F3CBD" w:rsidP="005F3CBD">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0B36943B" w14:textId="77777777" w:rsidR="005F3CBD" w:rsidRDefault="005F3CBD" w:rsidP="005F3CBD">
            <w:pPr>
              <w:keepLines/>
              <w:widowControl w:val="0"/>
              <w:rPr>
                <w:rFonts w:cstheme="minorHAnsi"/>
                <w:sz w:val="20"/>
                <w:szCs w:val="20"/>
              </w:rPr>
            </w:pPr>
            <w:r w:rsidRPr="00930A6B">
              <w:rPr>
                <w:rFonts w:cstheme="minorHAnsi"/>
                <w:sz w:val="20"/>
                <w:szCs w:val="20"/>
              </w:rPr>
              <w:t>AKUM/PCU</w:t>
            </w:r>
          </w:p>
          <w:p w14:paraId="0D0C9456" w14:textId="2D6A15E2" w:rsidR="00B3332F" w:rsidRPr="003F1274" w:rsidRDefault="00B3332F">
            <w:pPr>
              <w:keepLines/>
              <w:widowControl w:val="0"/>
              <w:rPr>
                <w:rFonts w:cstheme="minorHAnsi"/>
                <w:sz w:val="20"/>
                <w:szCs w:val="20"/>
              </w:rPr>
            </w:pPr>
          </w:p>
        </w:tc>
      </w:tr>
    </w:tbl>
    <w:p w14:paraId="239CB251" w14:textId="4BAD09A6" w:rsidR="007C5D74" w:rsidRPr="003F1274"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3F1274" w14:paraId="43B229A2" w14:textId="77777777" w:rsidTr="3385EA07">
        <w:trPr>
          <w:cantSplit/>
          <w:trHeight w:val="20"/>
        </w:trPr>
        <w:tc>
          <w:tcPr>
            <w:tcW w:w="14305" w:type="dxa"/>
            <w:gridSpan w:val="4"/>
            <w:shd w:val="clear" w:color="auto" w:fill="F4B083" w:themeFill="accent2" w:themeFillTint="99"/>
          </w:tcPr>
          <w:p w14:paraId="49B8701F" w14:textId="171F0B8F" w:rsidR="00502173" w:rsidRPr="003F1274" w:rsidRDefault="00502173" w:rsidP="005D394E">
            <w:pPr>
              <w:keepLines/>
              <w:widowControl w:val="0"/>
              <w:rPr>
                <w:rFonts w:cstheme="minorHAnsi"/>
                <w:sz w:val="20"/>
                <w:szCs w:val="20"/>
              </w:rPr>
            </w:pPr>
            <w:r w:rsidRPr="003F1274">
              <w:rPr>
                <w:rFonts w:cstheme="minorHAnsi"/>
                <w:b/>
                <w:sz w:val="20"/>
                <w:szCs w:val="20"/>
              </w:rPr>
              <w:t>ESS 5:  LAND ACQUISITION, RESTRICTIONS ON LAND USE AND INVOLUNTARY RESETTLEMENT</w:t>
            </w:r>
            <w:r w:rsidR="006D2168" w:rsidRPr="003F1274">
              <w:rPr>
                <w:rFonts w:cstheme="minorHAnsi"/>
                <w:b/>
                <w:sz w:val="20"/>
                <w:szCs w:val="20"/>
              </w:rPr>
              <w:t xml:space="preserve"> </w:t>
            </w:r>
          </w:p>
        </w:tc>
      </w:tr>
      <w:tr w:rsidR="00B3332F" w:rsidRPr="003F1274" w14:paraId="7E1E5881" w14:textId="77777777" w:rsidTr="3385EA07">
        <w:trPr>
          <w:cantSplit/>
          <w:trHeight w:val="20"/>
        </w:trPr>
        <w:tc>
          <w:tcPr>
            <w:tcW w:w="715" w:type="dxa"/>
          </w:tcPr>
          <w:p w14:paraId="76E6CB4C" w14:textId="77777777" w:rsidR="00B3332F" w:rsidRPr="003F1274" w:rsidRDefault="00B3332F" w:rsidP="00B3332F">
            <w:pPr>
              <w:keepLines/>
              <w:widowControl w:val="0"/>
              <w:jc w:val="center"/>
              <w:rPr>
                <w:rFonts w:cstheme="minorHAnsi"/>
                <w:sz w:val="20"/>
                <w:szCs w:val="20"/>
              </w:rPr>
            </w:pPr>
            <w:r w:rsidRPr="003F1274">
              <w:rPr>
                <w:rFonts w:cstheme="minorHAnsi"/>
                <w:sz w:val="20"/>
                <w:szCs w:val="20"/>
              </w:rPr>
              <w:t>5.1</w:t>
            </w:r>
          </w:p>
        </w:tc>
        <w:tc>
          <w:tcPr>
            <w:tcW w:w="6120" w:type="dxa"/>
          </w:tcPr>
          <w:p w14:paraId="1DD842A9" w14:textId="496B1FA0" w:rsidR="00B3332F" w:rsidRPr="003F1274" w:rsidRDefault="00B3332F" w:rsidP="00B3332F">
            <w:pPr>
              <w:keepLines/>
              <w:widowControl w:val="0"/>
              <w:rPr>
                <w:rFonts w:cstheme="minorHAnsi"/>
                <w:sz w:val="20"/>
                <w:szCs w:val="20"/>
              </w:rPr>
            </w:pPr>
            <w:r w:rsidRPr="003F1274">
              <w:rPr>
                <w:rFonts w:cstheme="minorHAnsi"/>
                <w:b/>
                <w:color w:val="5B9BD5" w:themeColor="accent5"/>
                <w:sz w:val="20"/>
                <w:szCs w:val="20"/>
              </w:rPr>
              <w:t xml:space="preserve">RESETTLEMENT </w:t>
            </w:r>
            <w:r w:rsidR="00B22000" w:rsidRPr="003F1274">
              <w:rPr>
                <w:rFonts w:cstheme="minorHAnsi"/>
                <w:b/>
                <w:color w:val="5B9BD5" w:themeColor="accent5"/>
                <w:sz w:val="20"/>
                <w:szCs w:val="20"/>
              </w:rPr>
              <w:t>POLICY FRAMEWORK (RPF)</w:t>
            </w:r>
            <w:r w:rsidRPr="003F1274">
              <w:rPr>
                <w:rFonts w:cstheme="minorHAnsi"/>
                <w:b/>
                <w:color w:val="5B9BD5" w:themeColor="accent5"/>
                <w:sz w:val="20"/>
                <w:szCs w:val="20"/>
              </w:rPr>
              <w:t xml:space="preserve">  </w:t>
            </w:r>
          </w:p>
          <w:p w14:paraId="0F1215C7" w14:textId="24E05082" w:rsidR="00EC2433" w:rsidRPr="003F1274" w:rsidRDefault="00EC2433" w:rsidP="3385EA07">
            <w:pPr>
              <w:keepLines/>
              <w:widowControl w:val="0"/>
              <w:rPr>
                <w:sz w:val="20"/>
                <w:szCs w:val="20"/>
              </w:rPr>
            </w:pPr>
            <w:r w:rsidRPr="003F1274">
              <w:rPr>
                <w:sz w:val="20"/>
                <w:szCs w:val="20"/>
              </w:rPr>
              <w:t>Prepare, disclose, consult, adopt and implement a</w:t>
            </w:r>
            <w:r w:rsidR="000709D4" w:rsidRPr="003F1274">
              <w:rPr>
                <w:sz w:val="20"/>
                <w:szCs w:val="20"/>
              </w:rPr>
              <w:t xml:space="preserve"> Resettlement Policy Framework (RPF)</w:t>
            </w:r>
            <w:r w:rsidRPr="003F1274">
              <w:rPr>
                <w:sz w:val="20"/>
                <w:szCs w:val="20"/>
              </w:rPr>
              <w:t xml:space="preserve"> that establishes the principles</w:t>
            </w:r>
            <w:r w:rsidR="00740BD0" w:rsidRPr="003F1274">
              <w:rPr>
                <w:sz w:val="20"/>
                <w:szCs w:val="20"/>
              </w:rPr>
              <w:t>, organizational arrangements and design criteria</w:t>
            </w:r>
            <w:r w:rsidRPr="003F1274">
              <w:rPr>
                <w:sz w:val="20"/>
                <w:szCs w:val="20"/>
              </w:rPr>
              <w:t xml:space="preserve"> to carry out the acquisition of land </w:t>
            </w:r>
            <w:r w:rsidR="00740BD0" w:rsidRPr="003F1274">
              <w:rPr>
                <w:sz w:val="20"/>
                <w:szCs w:val="20"/>
              </w:rPr>
              <w:t>and provide</w:t>
            </w:r>
            <w:r w:rsidR="00F91DA4" w:rsidRPr="003F1274">
              <w:rPr>
                <w:sz w:val="20"/>
                <w:szCs w:val="20"/>
              </w:rPr>
              <w:t xml:space="preserve"> compensation</w:t>
            </w:r>
            <w:r w:rsidR="000C3D0A" w:rsidRPr="003F1274">
              <w:rPr>
                <w:sz w:val="20"/>
                <w:szCs w:val="20"/>
              </w:rPr>
              <w:t xml:space="preserve"> for other activities related to economic and/or physical displacement</w:t>
            </w:r>
            <w:r w:rsidR="00F91DA4" w:rsidRPr="003F1274">
              <w:rPr>
                <w:sz w:val="20"/>
                <w:szCs w:val="20"/>
              </w:rPr>
              <w:t>,</w:t>
            </w:r>
            <w:r w:rsidR="000C3D0A" w:rsidRPr="003F1274">
              <w:rPr>
                <w:sz w:val="20"/>
                <w:szCs w:val="20"/>
              </w:rPr>
              <w:t xml:space="preserve"> </w:t>
            </w:r>
            <w:r w:rsidRPr="003F1274">
              <w:rPr>
                <w:sz w:val="20"/>
                <w:szCs w:val="20"/>
              </w:rPr>
              <w:t>in accordance with E</w:t>
            </w:r>
            <w:r w:rsidR="00740BD0" w:rsidRPr="003F1274">
              <w:rPr>
                <w:sz w:val="20"/>
                <w:szCs w:val="20"/>
              </w:rPr>
              <w:t>S</w:t>
            </w:r>
            <w:r w:rsidRPr="003F1274">
              <w:rPr>
                <w:sz w:val="20"/>
                <w:szCs w:val="20"/>
              </w:rPr>
              <w:t>S 5, in a manner acceptable to the Bank.</w:t>
            </w:r>
          </w:p>
        </w:tc>
        <w:tc>
          <w:tcPr>
            <w:tcW w:w="3780" w:type="dxa"/>
          </w:tcPr>
          <w:p w14:paraId="05456935" w14:textId="1A838138" w:rsidR="00936BDE" w:rsidRDefault="00597DD9">
            <w:pPr>
              <w:keepLines/>
              <w:widowControl w:val="0"/>
              <w:rPr>
                <w:rFonts w:cstheme="minorHAnsi"/>
                <w:iCs/>
                <w:sz w:val="20"/>
                <w:szCs w:val="20"/>
              </w:rPr>
            </w:pPr>
            <w:r w:rsidRPr="00A74E97">
              <w:rPr>
                <w:rFonts w:cstheme="minorHAnsi"/>
                <w:iCs/>
                <w:sz w:val="20"/>
                <w:szCs w:val="20"/>
              </w:rPr>
              <w:t>Draft RPF was prepared, disclosed,</w:t>
            </w:r>
            <w:r w:rsidR="00256A30">
              <w:rPr>
                <w:rFonts w:cstheme="minorHAnsi"/>
                <w:iCs/>
                <w:sz w:val="20"/>
                <w:szCs w:val="20"/>
              </w:rPr>
              <w:t xml:space="preserve"> </w:t>
            </w:r>
            <w:r w:rsidRPr="00A74E97">
              <w:rPr>
                <w:rFonts w:cstheme="minorHAnsi"/>
                <w:iCs/>
                <w:sz w:val="20"/>
                <w:szCs w:val="20"/>
              </w:rPr>
              <w:t xml:space="preserve">consulted </w:t>
            </w:r>
            <w:r w:rsidR="00256A30" w:rsidRPr="009B50AB">
              <w:rPr>
                <w:sz w:val="20"/>
                <w:szCs w:val="20"/>
              </w:rPr>
              <w:t xml:space="preserve">and finalized before the conclusion of </w:t>
            </w:r>
            <w:r w:rsidR="00256A30">
              <w:rPr>
                <w:sz w:val="20"/>
                <w:szCs w:val="20"/>
              </w:rPr>
              <w:t xml:space="preserve">the </w:t>
            </w:r>
            <w:r w:rsidR="00256A30" w:rsidRPr="009B50AB">
              <w:rPr>
                <w:sz w:val="20"/>
                <w:szCs w:val="20"/>
              </w:rPr>
              <w:t>appraisal</w:t>
            </w:r>
            <w:r w:rsidR="00256A30" w:rsidRPr="00256A30">
              <w:rPr>
                <w:rFonts w:cstheme="minorHAnsi"/>
                <w:iCs/>
                <w:sz w:val="20"/>
                <w:szCs w:val="20"/>
              </w:rPr>
              <w:t xml:space="preserve"> </w:t>
            </w:r>
            <w:r w:rsidRPr="00A74E97">
              <w:rPr>
                <w:rFonts w:cstheme="minorHAnsi"/>
                <w:iCs/>
                <w:sz w:val="20"/>
                <w:szCs w:val="20"/>
              </w:rPr>
              <w:t>and thereafter implemented throughout the Project implementation.</w:t>
            </w:r>
            <w:r w:rsidR="008D4BFF" w:rsidRPr="00A74E97">
              <w:rPr>
                <w:rFonts w:cstheme="minorHAnsi"/>
                <w:iCs/>
                <w:sz w:val="20"/>
                <w:szCs w:val="20"/>
              </w:rPr>
              <w:t xml:space="preserve"> </w:t>
            </w:r>
          </w:p>
          <w:p w14:paraId="363343B2" w14:textId="0026731C" w:rsidR="008D4BFF" w:rsidRPr="00A74E97" w:rsidRDefault="008D4BFF" w:rsidP="00A74E97">
            <w:pPr>
              <w:keepLines/>
              <w:widowControl w:val="0"/>
              <w:rPr>
                <w:rFonts w:cstheme="minorHAnsi"/>
                <w:iCs/>
                <w:sz w:val="20"/>
                <w:szCs w:val="20"/>
              </w:rPr>
            </w:pPr>
            <w:r w:rsidRPr="00A74E97">
              <w:rPr>
                <w:rFonts w:eastAsia="Times New Roman" w:cstheme="minorHAnsi"/>
                <w:bCs/>
                <w:iCs/>
                <w:sz w:val="20"/>
                <w:szCs w:val="20"/>
              </w:rPr>
              <w:t>https://turizmi.gov.al/projekti-care4bluesea/</w:t>
            </w:r>
          </w:p>
          <w:p w14:paraId="43DA2DD0" w14:textId="75CE773F" w:rsidR="00B3332F" w:rsidRPr="003F1274" w:rsidRDefault="00B3332F" w:rsidP="00B3332F">
            <w:pPr>
              <w:keepLines/>
              <w:widowControl w:val="0"/>
              <w:jc w:val="both"/>
              <w:rPr>
                <w:rFonts w:cstheme="minorHAnsi"/>
                <w:iCs/>
                <w:sz w:val="20"/>
                <w:szCs w:val="20"/>
              </w:rPr>
            </w:pPr>
          </w:p>
        </w:tc>
        <w:tc>
          <w:tcPr>
            <w:tcW w:w="3690" w:type="dxa"/>
          </w:tcPr>
          <w:p w14:paraId="675290C3" w14:textId="77777777" w:rsidR="000C4FC6" w:rsidRPr="00930A6B" w:rsidRDefault="000C4FC6" w:rsidP="000C4FC6">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65886C91" w14:textId="77777777" w:rsidR="000C4FC6" w:rsidRDefault="000C4FC6" w:rsidP="000C4FC6">
            <w:pPr>
              <w:keepLines/>
              <w:widowControl w:val="0"/>
              <w:rPr>
                <w:rFonts w:cstheme="minorHAnsi"/>
                <w:sz w:val="20"/>
                <w:szCs w:val="20"/>
              </w:rPr>
            </w:pPr>
            <w:r w:rsidRPr="00930A6B">
              <w:rPr>
                <w:rFonts w:cstheme="minorHAnsi"/>
                <w:sz w:val="20"/>
                <w:szCs w:val="20"/>
              </w:rPr>
              <w:t>AKUM/PCU</w:t>
            </w:r>
          </w:p>
          <w:p w14:paraId="241C5915" w14:textId="11899CD7" w:rsidR="00B3332F" w:rsidRPr="003F1274" w:rsidRDefault="00B3332F" w:rsidP="00B3332F">
            <w:pPr>
              <w:keepLines/>
              <w:widowControl w:val="0"/>
              <w:rPr>
                <w:rFonts w:cstheme="minorHAnsi"/>
                <w:sz w:val="20"/>
                <w:szCs w:val="20"/>
              </w:rPr>
            </w:pPr>
          </w:p>
        </w:tc>
      </w:tr>
      <w:tr w:rsidR="00703543" w:rsidRPr="003F1274" w14:paraId="7016A4B2" w14:textId="77777777" w:rsidTr="3385EA07">
        <w:trPr>
          <w:cantSplit/>
          <w:trHeight w:val="20"/>
        </w:trPr>
        <w:tc>
          <w:tcPr>
            <w:tcW w:w="715" w:type="dxa"/>
          </w:tcPr>
          <w:p w14:paraId="4CCD9E18" w14:textId="16FD2B07" w:rsidR="00703543" w:rsidRPr="003F1274" w:rsidRDefault="00134C30" w:rsidP="00B3332F">
            <w:pPr>
              <w:keepLines/>
              <w:widowControl w:val="0"/>
              <w:jc w:val="center"/>
              <w:rPr>
                <w:rFonts w:cstheme="minorHAnsi"/>
                <w:sz w:val="20"/>
                <w:szCs w:val="20"/>
              </w:rPr>
            </w:pPr>
            <w:r w:rsidRPr="003F1274">
              <w:rPr>
                <w:rFonts w:cstheme="minorHAnsi"/>
                <w:sz w:val="20"/>
                <w:szCs w:val="20"/>
              </w:rPr>
              <w:t>5.2</w:t>
            </w:r>
          </w:p>
        </w:tc>
        <w:tc>
          <w:tcPr>
            <w:tcW w:w="6120" w:type="dxa"/>
          </w:tcPr>
          <w:p w14:paraId="0E42D018" w14:textId="26A82EF7" w:rsidR="00134C30" w:rsidRPr="003F1274" w:rsidRDefault="006D0985" w:rsidP="34BCAAB0">
            <w:pPr>
              <w:keepLines/>
              <w:widowControl w:val="0"/>
              <w:rPr>
                <w:b/>
                <w:bCs/>
                <w:color w:val="5B9BD5" w:themeColor="accent5"/>
                <w:sz w:val="20"/>
                <w:szCs w:val="20"/>
              </w:rPr>
            </w:pPr>
            <w:r w:rsidRPr="003F1274">
              <w:rPr>
                <w:b/>
                <w:bCs/>
                <w:color w:val="5B9BD5" w:themeColor="accent5"/>
                <w:sz w:val="20"/>
                <w:szCs w:val="20"/>
              </w:rPr>
              <w:t>R</w:t>
            </w:r>
            <w:r w:rsidR="15FB9976" w:rsidRPr="003F1274">
              <w:rPr>
                <w:b/>
                <w:bCs/>
                <w:color w:val="5B9BD5" w:themeColor="accent5"/>
                <w:sz w:val="20"/>
                <w:szCs w:val="20"/>
              </w:rPr>
              <w:t>E</w:t>
            </w:r>
            <w:r w:rsidRPr="003F1274">
              <w:rPr>
                <w:b/>
                <w:bCs/>
                <w:color w:val="5B9BD5" w:themeColor="accent5"/>
                <w:sz w:val="20"/>
                <w:szCs w:val="20"/>
              </w:rPr>
              <w:t xml:space="preserve">SETTLEMENT </w:t>
            </w:r>
            <w:r w:rsidR="00AD557D">
              <w:rPr>
                <w:b/>
                <w:bCs/>
                <w:color w:val="5B9BD5" w:themeColor="accent5"/>
                <w:sz w:val="20"/>
                <w:szCs w:val="20"/>
              </w:rPr>
              <w:t xml:space="preserve">ACTION PLANS </w:t>
            </w:r>
            <w:r w:rsidRPr="003F1274">
              <w:rPr>
                <w:b/>
                <w:bCs/>
                <w:color w:val="5B9BD5" w:themeColor="accent5"/>
                <w:sz w:val="20"/>
                <w:szCs w:val="20"/>
              </w:rPr>
              <w:t>(</w:t>
            </w:r>
            <w:r w:rsidR="00ED051F">
              <w:rPr>
                <w:b/>
                <w:bCs/>
                <w:color w:val="5B9BD5" w:themeColor="accent5"/>
                <w:sz w:val="20"/>
                <w:szCs w:val="20"/>
              </w:rPr>
              <w:t>R</w:t>
            </w:r>
            <w:r w:rsidR="00AD557D">
              <w:rPr>
                <w:b/>
                <w:bCs/>
                <w:color w:val="5B9BD5" w:themeColor="accent5"/>
                <w:sz w:val="20"/>
                <w:szCs w:val="20"/>
              </w:rPr>
              <w:t>A</w:t>
            </w:r>
            <w:r w:rsidR="00ED051F">
              <w:rPr>
                <w:b/>
                <w:bCs/>
                <w:color w:val="5B9BD5" w:themeColor="accent5"/>
                <w:sz w:val="20"/>
                <w:szCs w:val="20"/>
              </w:rPr>
              <w:t>P</w:t>
            </w:r>
            <w:r w:rsidR="00AD557D">
              <w:rPr>
                <w:b/>
                <w:bCs/>
                <w:color w:val="5B9BD5" w:themeColor="accent5"/>
                <w:sz w:val="20"/>
                <w:szCs w:val="20"/>
              </w:rPr>
              <w:t>S</w:t>
            </w:r>
            <w:r w:rsidRPr="003F1274">
              <w:rPr>
                <w:b/>
                <w:bCs/>
                <w:color w:val="5B9BD5" w:themeColor="accent5"/>
                <w:sz w:val="20"/>
                <w:szCs w:val="20"/>
              </w:rPr>
              <w:t>)</w:t>
            </w:r>
          </w:p>
          <w:p w14:paraId="4B3D4F77" w14:textId="77777777" w:rsidR="003B167E" w:rsidRDefault="003B167E" w:rsidP="003B167E">
            <w:r>
              <w:t>Prepare, disclose, consult, adopt and implement the RAPs in line with the requirements of the RPF that has been prepared for the Project, and, subsequently, adopt and implement the RAPs before carrying out any Project works or other activities that could entail land acquisition, restrictions on land use and/or physical or economic displacement.</w:t>
            </w:r>
            <w:r>
              <w:tab/>
            </w:r>
          </w:p>
          <w:p w14:paraId="0736E0CE" w14:textId="34F6E1E8" w:rsidR="00703543" w:rsidRPr="003F1274" w:rsidRDefault="00703543" w:rsidP="00B3332F">
            <w:pPr>
              <w:keepLines/>
              <w:widowControl w:val="0"/>
              <w:rPr>
                <w:rFonts w:cstheme="minorHAnsi"/>
                <w:b/>
                <w:color w:val="5B9BD5" w:themeColor="accent5"/>
                <w:sz w:val="20"/>
                <w:szCs w:val="20"/>
              </w:rPr>
            </w:pPr>
          </w:p>
        </w:tc>
        <w:tc>
          <w:tcPr>
            <w:tcW w:w="3780" w:type="dxa"/>
          </w:tcPr>
          <w:p w14:paraId="5F5AE965" w14:textId="2838FD50" w:rsidR="00340238" w:rsidRPr="003F1274" w:rsidRDefault="00340238" w:rsidP="00B3332F">
            <w:pPr>
              <w:keepLines/>
              <w:widowControl w:val="0"/>
              <w:jc w:val="both"/>
              <w:rPr>
                <w:rFonts w:cstheme="minorHAnsi"/>
                <w:iCs/>
                <w:sz w:val="20"/>
                <w:szCs w:val="20"/>
              </w:rPr>
            </w:pPr>
            <w:r w:rsidRPr="00340238">
              <w:rPr>
                <w:rFonts w:cstheme="minorHAnsi"/>
                <w:iCs/>
                <w:sz w:val="20"/>
                <w:szCs w:val="20"/>
              </w:rPr>
              <w:t>Once the need for land acquisition or resettlement has been determined or confirmed, the relevant RAP shall be prepared and consulted. The RAPs shall be submitted to the Bank for approval, and thereafter adopted and disclosed before bidding for the corresponding works. Once approved, the RAPs shall be implemented before carrying out the related Project works or activities that require land acquisition, restrictions on land use and/or physical or economic displacement</w:t>
            </w:r>
          </w:p>
        </w:tc>
        <w:tc>
          <w:tcPr>
            <w:tcW w:w="3690" w:type="dxa"/>
          </w:tcPr>
          <w:p w14:paraId="442C216C" w14:textId="77777777" w:rsidR="00A75F19" w:rsidRPr="00930A6B" w:rsidRDefault="00A75F19" w:rsidP="00A75F19">
            <w:pPr>
              <w:keepLines/>
              <w:widowControl w:val="0"/>
              <w:rPr>
                <w:rFonts w:cstheme="minorHAnsi"/>
                <w:sz w:val="20"/>
                <w:szCs w:val="20"/>
              </w:rPr>
            </w:pPr>
            <w:proofErr w:type="spellStart"/>
            <w:r w:rsidRPr="00930A6B">
              <w:rPr>
                <w:rFonts w:cstheme="minorHAnsi"/>
                <w:sz w:val="20"/>
                <w:szCs w:val="20"/>
              </w:rPr>
              <w:t>MoTE</w:t>
            </w:r>
            <w:proofErr w:type="spellEnd"/>
            <w:r w:rsidRPr="00930A6B">
              <w:rPr>
                <w:rFonts w:cstheme="minorHAnsi"/>
                <w:sz w:val="20"/>
                <w:szCs w:val="20"/>
              </w:rPr>
              <w:t>/PMT</w:t>
            </w:r>
          </w:p>
          <w:p w14:paraId="6C0B1116" w14:textId="77777777" w:rsidR="00A75F19" w:rsidRDefault="00A75F19" w:rsidP="00A75F19">
            <w:pPr>
              <w:keepLines/>
              <w:widowControl w:val="0"/>
              <w:rPr>
                <w:rFonts w:cstheme="minorHAnsi"/>
                <w:sz w:val="20"/>
                <w:szCs w:val="20"/>
              </w:rPr>
            </w:pPr>
            <w:r w:rsidRPr="00930A6B">
              <w:rPr>
                <w:rFonts w:cstheme="minorHAnsi"/>
                <w:sz w:val="20"/>
                <w:szCs w:val="20"/>
              </w:rPr>
              <w:t>AKUM/PCU</w:t>
            </w:r>
          </w:p>
          <w:p w14:paraId="3DB8A820" w14:textId="3EA11194" w:rsidR="00703543" w:rsidRPr="003F1274" w:rsidRDefault="00703543" w:rsidP="00B3332F">
            <w:pPr>
              <w:keepLines/>
              <w:widowControl w:val="0"/>
              <w:rPr>
                <w:rFonts w:cstheme="minorHAnsi"/>
                <w:sz w:val="20"/>
                <w:szCs w:val="20"/>
              </w:rPr>
            </w:pPr>
          </w:p>
        </w:tc>
      </w:tr>
      <w:tr w:rsidR="00502173" w:rsidRPr="003F1274" w14:paraId="423ACA0C" w14:textId="77777777" w:rsidTr="3385EA07">
        <w:trPr>
          <w:cantSplit/>
          <w:trHeight w:val="20"/>
        </w:trPr>
        <w:tc>
          <w:tcPr>
            <w:tcW w:w="14305" w:type="dxa"/>
            <w:gridSpan w:val="4"/>
            <w:shd w:val="clear" w:color="auto" w:fill="F4B083" w:themeFill="accent2" w:themeFillTint="99"/>
          </w:tcPr>
          <w:p w14:paraId="05E87770" w14:textId="50C4F1CD" w:rsidR="00502173" w:rsidRPr="003F1274" w:rsidRDefault="00502173" w:rsidP="005D394E">
            <w:pPr>
              <w:keepLines/>
              <w:widowControl w:val="0"/>
              <w:rPr>
                <w:rFonts w:cstheme="minorHAnsi"/>
                <w:sz w:val="20"/>
                <w:szCs w:val="20"/>
              </w:rPr>
            </w:pPr>
            <w:r w:rsidRPr="003F1274">
              <w:rPr>
                <w:rFonts w:cstheme="minorHAnsi"/>
                <w:b/>
                <w:sz w:val="20"/>
                <w:szCs w:val="20"/>
              </w:rPr>
              <w:t>ESS 6:  BIODIVERSITY CONSERVATION AND SUSTAINABLE MANAGEMENT OF LIVING NATURAL RESOURCES</w:t>
            </w:r>
            <w:r w:rsidR="006D2168" w:rsidRPr="003F1274">
              <w:rPr>
                <w:rFonts w:cstheme="minorHAnsi"/>
                <w:b/>
                <w:sz w:val="20"/>
                <w:szCs w:val="20"/>
              </w:rPr>
              <w:t xml:space="preserve"> </w:t>
            </w:r>
          </w:p>
        </w:tc>
      </w:tr>
      <w:tr w:rsidR="00502173" w:rsidRPr="003F1274" w14:paraId="7D5B1E7D" w14:textId="77777777" w:rsidTr="3385EA07">
        <w:trPr>
          <w:cantSplit/>
          <w:trHeight w:val="20"/>
        </w:trPr>
        <w:tc>
          <w:tcPr>
            <w:tcW w:w="715" w:type="dxa"/>
          </w:tcPr>
          <w:p w14:paraId="12DA8B99" w14:textId="77777777" w:rsidR="00502173" w:rsidRPr="003F1274" w:rsidRDefault="00502173" w:rsidP="00E4470E">
            <w:pPr>
              <w:pStyle w:val="Normal-PRsubhead"/>
            </w:pPr>
            <w:r w:rsidRPr="003F1274">
              <w:lastRenderedPageBreak/>
              <w:t>6.1</w:t>
            </w:r>
          </w:p>
        </w:tc>
        <w:tc>
          <w:tcPr>
            <w:tcW w:w="6120" w:type="dxa"/>
          </w:tcPr>
          <w:p w14:paraId="56CC2F91" w14:textId="23CF7B8B" w:rsidR="007B4D64" w:rsidRPr="003F1274" w:rsidRDefault="00502173" w:rsidP="00E4470E">
            <w:pPr>
              <w:pStyle w:val="Normal-PRsubhead"/>
              <w:rPr>
                <w:rFonts w:eastAsiaTheme="minorHAnsi"/>
                <w:b/>
                <w:color w:val="5B9BD5" w:themeColor="accent5"/>
                <w:lang w:val="en-US"/>
              </w:rPr>
            </w:pPr>
            <w:r w:rsidRPr="003F1274">
              <w:rPr>
                <w:rFonts w:eastAsiaTheme="minorHAnsi"/>
                <w:b/>
                <w:color w:val="5B9BD5" w:themeColor="accent5"/>
                <w:lang w:val="en-US"/>
              </w:rPr>
              <w:t>BIODIVERSITY RISKS AND IMPACTS</w:t>
            </w:r>
            <w:r w:rsidR="00543DB0" w:rsidRPr="003F1274">
              <w:rPr>
                <w:rFonts w:eastAsiaTheme="minorHAnsi"/>
                <w:b/>
                <w:color w:val="5B9BD5" w:themeColor="accent5"/>
                <w:lang w:val="en-US"/>
              </w:rPr>
              <w:t>:</w:t>
            </w:r>
            <w:r w:rsidR="00805C69" w:rsidRPr="003F1274">
              <w:rPr>
                <w:rFonts w:eastAsiaTheme="minorHAnsi"/>
                <w:b/>
                <w:color w:val="5B9BD5" w:themeColor="accent5"/>
                <w:lang w:val="en-US"/>
              </w:rPr>
              <w:t xml:space="preserve"> </w:t>
            </w:r>
          </w:p>
          <w:p w14:paraId="243FFC18" w14:textId="5AEDE355" w:rsidR="007B4D64" w:rsidRPr="003F1274" w:rsidRDefault="007B4D64" w:rsidP="00E4470E">
            <w:pPr>
              <w:pStyle w:val="Normal-PRsubhead"/>
            </w:pPr>
            <w:r w:rsidRPr="003F1274">
              <w:t xml:space="preserve">a. Prepare and implement measures and actions to avoid, minimize or mitigate negative impact on biodiversity and on the sustainable management of living natural resources. These measures and actions </w:t>
            </w:r>
            <w:r w:rsidR="00FF4DFD" w:rsidRPr="003F1274">
              <w:t>shall</w:t>
            </w:r>
            <w:r w:rsidRPr="003F1274">
              <w:t xml:space="preserve"> be part of </w:t>
            </w:r>
            <w:r w:rsidR="00B340FC" w:rsidRPr="003F1274">
              <w:t xml:space="preserve">all </w:t>
            </w:r>
            <w:r w:rsidRPr="003F1274">
              <w:t>ESMP</w:t>
            </w:r>
            <w:r w:rsidR="00BB5F55" w:rsidRPr="003F1274">
              <w:t>s</w:t>
            </w:r>
            <w:r w:rsidRPr="003F1274">
              <w:t xml:space="preserve"> </w:t>
            </w:r>
            <w:r w:rsidR="00B87D89" w:rsidRPr="003F1274">
              <w:t>to</w:t>
            </w:r>
            <w:r w:rsidRPr="003F1274">
              <w:t xml:space="preserve"> be prepared under action 1.2 above.</w:t>
            </w:r>
          </w:p>
          <w:p w14:paraId="25D715EB" w14:textId="77777777" w:rsidR="00AC76B2" w:rsidRPr="003F1274" w:rsidRDefault="00AC76B2" w:rsidP="00AC76B2"/>
          <w:p w14:paraId="652A229A" w14:textId="4FE41E74" w:rsidR="00502173" w:rsidRPr="003F1274" w:rsidRDefault="00B87D89" w:rsidP="00E4470E">
            <w:pPr>
              <w:pStyle w:val="Normal-PRsubhead"/>
            </w:pPr>
            <w:r w:rsidRPr="003F1274">
              <w:t xml:space="preserve">b. </w:t>
            </w:r>
            <w:r w:rsidR="007B4D64" w:rsidRPr="003F1274">
              <w:t>In the event that the ESIA</w:t>
            </w:r>
            <w:r w:rsidRPr="003F1274">
              <w:t xml:space="preserve"> or the </w:t>
            </w:r>
            <w:r w:rsidR="00F2643F">
              <w:t>ESMPs</w:t>
            </w:r>
            <w:r w:rsidRPr="003F1274">
              <w:t xml:space="preserve"> </w:t>
            </w:r>
            <w:r w:rsidR="007B4D64" w:rsidRPr="003F1274">
              <w:t>identif</w:t>
            </w:r>
            <w:r w:rsidR="00BA7738" w:rsidRPr="003F1274">
              <w:t>ies</w:t>
            </w:r>
            <w:r w:rsidR="007B4D64" w:rsidRPr="003F1274">
              <w:t xml:space="preserve"> the need </w:t>
            </w:r>
            <w:r w:rsidR="00BA7738" w:rsidRPr="003F1274">
              <w:t>for</w:t>
            </w:r>
            <w:r w:rsidR="007B4D64" w:rsidRPr="003F1274">
              <w:t xml:space="preserve"> a Biodiversity Management Plan (PMB) and/or a compensation plan for the loss or degradation of a natural habitat, the plan</w:t>
            </w:r>
            <w:r w:rsidR="003A5796" w:rsidRPr="003F1274">
              <w:t xml:space="preserve"> </w:t>
            </w:r>
            <w:r w:rsidR="00FF4DFD" w:rsidRPr="003F1274">
              <w:t>shall</w:t>
            </w:r>
            <w:r w:rsidR="007B4D64" w:rsidRPr="003F1274">
              <w:t xml:space="preserve"> be developed in accordance with </w:t>
            </w:r>
            <w:r w:rsidR="00D578C6" w:rsidRPr="003F1274">
              <w:t>ESS</w:t>
            </w:r>
            <w:r w:rsidR="007B4D64" w:rsidRPr="003F1274">
              <w:t xml:space="preserve"> 6 and applicable national standards</w:t>
            </w:r>
            <w:r w:rsidR="003A5796" w:rsidRPr="003F1274">
              <w:t xml:space="preserve">, </w:t>
            </w:r>
            <w:r w:rsidR="007B4D64" w:rsidRPr="003F1274">
              <w:t>in a manner acceptable to the Bank</w:t>
            </w:r>
            <w:r w:rsidR="003A5796" w:rsidRPr="003F1274">
              <w:t xml:space="preserve"> and included as part of the</w:t>
            </w:r>
            <w:r w:rsidR="00EC1D46" w:rsidRPr="003F1274">
              <w:t xml:space="preserve"> respective</w:t>
            </w:r>
            <w:r w:rsidR="00A362B7" w:rsidRPr="003F1274">
              <w:t xml:space="preserve"> </w:t>
            </w:r>
            <w:r w:rsidR="00AC76B2" w:rsidRPr="003F1274">
              <w:t>ESMP</w:t>
            </w:r>
            <w:r w:rsidR="007B4D64" w:rsidRPr="003F1274">
              <w:t>.</w:t>
            </w:r>
            <w:r w:rsidR="002B00AD" w:rsidRPr="003F1274">
              <w:t xml:space="preserve"> </w:t>
            </w:r>
            <w:r w:rsidR="007B4D64" w:rsidRPr="003F1274">
              <w:t xml:space="preserve">Implement the developed plans and report on progress and results in </w:t>
            </w:r>
            <w:r w:rsidR="0003303E" w:rsidRPr="003F1274">
              <w:t>semi-annual</w:t>
            </w:r>
            <w:r w:rsidR="0003303E">
              <w:t xml:space="preserve"> </w:t>
            </w:r>
            <w:r w:rsidR="007B4D64" w:rsidRPr="003F1274">
              <w:t>reports to the Bank.</w:t>
            </w:r>
          </w:p>
        </w:tc>
        <w:tc>
          <w:tcPr>
            <w:tcW w:w="3780" w:type="dxa"/>
          </w:tcPr>
          <w:p w14:paraId="7885DFBC" w14:textId="22D0CF8B" w:rsidR="00502173" w:rsidRPr="003F1274" w:rsidRDefault="008E3EA1" w:rsidP="005D394E">
            <w:pPr>
              <w:keepLines/>
              <w:widowControl w:val="0"/>
              <w:rPr>
                <w:sz w:val="20"/>
                <w:szCs w:val="20"/>
              </w:rPr>
            </w:pPr>
            <w:r w:rsidRPr="003F1274">
              <w:rPr>
                <w:rFonts w:cstheme="minorHAnsi"/>
                <w:iCs/>
                <w:sz w:val="20"/>
                <w:szCs w:val="20"/>
              </w:rPr>
              <w:t>a.</w:t>
            </w:r>
            <w:r w:rsidRPr="003F1274">
              <w:rPr>
                <w:sz w:val="20"/>
                <w:szCs w:val="20"/>
              </w:rPr>
              <w:t xml:space="preserve"> Same timeframe</w:t>
            </w:r>
            <w:r w:rsidRPr="003F1274">
              <w:rPr>
                <w:sz w:val="20"/>
              </w:rPr>
              <w:t xml:space="preserve"> as action 1.</w:t>
            </w:r>
            <w:r w:rsidRPr="003F1274">
              <w:rPr>
                <w:sz w:val="20"/>
                <w:szCs w:val="20"/>
              </w:rPr>
              <w:t>2</w:t>
            </w:r>
            <w:r w:rsidR="00CF75B2">
              <w:rPr>
                <w:sz w:val="20"/>
                <w:szCs w:val="20"/>
              </w:rPr>
              <w:t xml:space="preserve"> c</w:t>
            </w:r>
            <w:r w:rsidRPr="003F1274">
              <w:rPr>
                <w:sz w:val="20"/>
                <w:szCs w:val="20"/>
              </w:rPr>
              <w:t xml:space="preserve"> above.</w:t>
            </w:r>
          </w:p>
          <w:p w14:paraId="6A2E97C5" w14:textId="77777777" w:rsidR="008E3EA1" w:rsidRPr="003F1274" w:rsidRDefault="008E3EA1" w:rsidP="005D394E">
            <w:pPr>
              <w:keepLines/>
              <w:widowControl w:val="0"/>
              <w:rPr>
                <w:sz w:val="20"/>
                <w:szCs w:val="20"/>
              </w:rPr>
            </w:pPr>
          </w:p>
          <w:p w14:paraId="32E67FB8" w14:textId="77777777" w:rsidR="008E3EA1" w:rsidRPr="003F1274" w:rsidRDefault="008E3EA1" w:rsidP="005D394E">
            <w:pPr>
              <w:keepLines/>
              <w:widowControl w:val="0"/>
              <w:rPr>
                <w:sz w:val="20"/>
                <w:szCs w:val="20"/>
              </w:rPr>
            </w:pPr>
          </w:p>
          <w:p w14:paraId="5A5EF7FB" w14:textId="77777777" w:rsidR="008E3EA1" w:rsidRPr="003F1274" w:rsidRDefault="008E3EA1" w:rsidP="005D394E">
            <w:pPr>
              <w:keepLines/>
              <w:widowControl w:val="0"/>
              <w:rPr>
                <w:sz w:val="20"/>
                <w:szCs w:val="20"/>
              </w:rPr>
            </w:pPr>
          </w:p>
          <w:p w14:paraId="561169AB" w14:textId="77777777" w:rsidR="008E3EA1" w:rsidRPr="003F1274" w:rsidRDefault="008E3EA1" w:rsidP="005D394E">
            <w:pPr>
              <w:keepLines/>
              <w:widowControl w:val="0"/>
              <w:rPr>
                <w:sz w:val="20"/>
                <w:szCs w:val="20"/>
              </w:rPr>
            </w:pPr>
          </w:p>
          <w:p w14:paraId="72BF7BA2" w14:textId="77777777" w:rsidR="008E3EA1" w:rsidRPr="003F1274" w:rsidRDefault="008E3EA1" w:rsidP="005D394E">
            <w:pPr>
              <w:keepLines/>
              <w:widowControl w:val="0"/>
              <w:rPr>
                <w:sz w:val="20"/>
                <w:szCs w:val="20"/>
              </w:rPr>
            </w:pPr>
          </w:p>
          <w:p w14:paraId="1C7E6CBA" w14:textId="7D712CEA" w:rsidR="008E3EA1" w:rsidRPr="003F1274" w:rsidRDefault="008E3EA1" w:rsidP="005D394E">
            <w:pPr>
              <w:keepLines/>
              <w:widowControl w:val="0"/>
              <w:rPr>
                <w:rFonts w:cstheme="minorHAnsi"/>
                <w:iCs/>
                <w:sz w:val="20"/>
                <w:szCs w:val="20"/>
              </w:rPr>
            </w:pPr>
            <w:r w:rsidRPr="003F1274">
              <w:rPr>
                <w:sz w:val="20"/>
                <w:szCs w:val="20"/>
              </w:rPr>
              <w:t xml:space="preserve">b. </w:t>
            </w:r>
            <w:r w:rsidR="00BD620A" w:rsidRPr="003F1274">
              <w:rPr>
                <w:sz w:val="20"/>
                <w:szCs w:val="20"/>
              </w:rPr>
              <w:t>prior to initiating bidding processes for associated works.  Thereafter, implement the BMP as indicated.</w:t>
            </w:r>
          </w:p>
        </w:tc>
        <w:tc>
          <w:tcPr>
            <w:tcW w:w="3690" w:type="dxa"/>
          </w:tcPr>
          <w:p w14:paraId="42C9EED9" w14:textId="77777777" w:rsidR="0003303E" w:rsidRPr="0003303E" w:rsidRDefault="0003303E" w:rsidP="0003303E">
            <w:pPr>
              <w:keepLines/>
              <w:widowControl w:val="0"/>
              <w:rPr>
                <w:rFonts w:cstheme="minorHAnsi"/>
                <w:sz w:val="20"/>
                <w:szCs w:val="20"/>
              </w:rPr>
            </w:pPr>
            <w:proofErr w:type="spellStart"/>
            <w:r w:rsidRPr="0003303E">
              <w:rPr>
                <w:rFonts w:cstheme="minorHAnsi"/>
                <w:sz w:val="20"/>
                <w:szCs w:val="20"/>
              </w:rPr>
              <w:t>MoTE</w:t>
            </w:r>
            <w:proofErr w:type="spellEnd"/>
            <w:r w:rsidRPr="0003303E">
              <w:rPr>
                <w:rFonts w:cstheme="minorHAnsi"/>
                <w:sz w:val="20"/>
                <w:szCs w:val="20"/>
              </w:rPr>
              <w:t>/PMT</w:t>
            </w:r>
          </w:p>
          <w:p w14:paraId="391DDBEF" w14:textId="57DCC310" w:rsidR="00502173" w:rsidRPr="003F1274" w:rsidRDefault="0003303E" w:rsidP="0003303E">
            <w:pPr>
              <w:keepLines/>
              <w:widowControl w:val="0"/>
              <w:rPr>
                <w:rFonts w:cstheme="minorHAnsi"/>
                <w:sz w:val="20"/>
                <w:szCs w:val="20"/>
              </w:rPr>
            </w:pPr>
            <w:r w:rsidRPr="0003303E">
              <w:rPr>
                <w:rFonts w:cstheme="minorHAnsi"/>
                <w:sz w:val="20"/>
                <w:szCs w:val="20"/>
              </w:rPr>
              <w:t>AKUM/PCU</w:t>
            </w:r>
          </w:p>
        </w:tc>
      </w:tr>
      <w:tr w:rsidR="00502173" w:rsidRPr="003F1274" w14:paraId="4D5523F9" w14:textId="77777777" w:rsidTr="3385EA07">
        <w:trPr>
          <w:cantSplit/>
          <w:trHeight w:val="602"/>
        </w:trPr>
        <w:tc>
          <w:tcPr>
            <w:tcW w:w="14305" w:type="dxa"/>
            <w:gridSpan w:val="4"/>
            <w:shd w:val="clear" w:color="auto" w:fill="F4B083" w:themeFill="accent2" w:themeFillTint="99"/>
          </w:tcPr>
          <w:p w14:paraId="37C15377" w14:textId="77777777" w:rsidR="006B73E5" w:rsidRPr="003F1274" w:rsidRDefault="00502173" w:rsidP="005D394E">
            <w:pPr>
              <w:keepLines/>
              <w:widowControl w:val="0"/>
              <w:rPr>
                <w:rFonts w:cstheme="minorHAnsi"/>
                <w:b/>
                <w:sz w:val="20"/>
                <w:szCs w:val="20"/>
              </w:rPr>
            </w:pPr>
            <w:r w:rsidRPr="003F1274">
              <w:rPr>
                <w:rFonts w:cstheme="minorHAnsi"/>
                <w:b/>
                <w:sz w:val="20"/>
                <w:szCs w:val="20"/>
              </w:rPr>
              <w:t>ESS 7: INDIGENOUS PEOPLES/SUB-SAHARAN AFRICAN HISTORICALLY UNDERSERVED TRADITIONAL LOCAL COMMUNITIES</w:t>
            </w:r>
            <w:r w:rsidR="006D2168" w:rsidRPr="003F1274">
              <w:rPr>
                <w:rFonts w:cstheme="minorHAnsi"/>
                <w:b/>
                <w:sz w:val="20"/>
                <w:szCs w:val="20"/>
              </w:rPr>
              <w:t xml:space="preserve"> </w:t>
            </w:r>
          </w:p>
          <w:p w14:paraId="6D1B59E9" w14:textId="737889B1" w:rsidR="00502173" w:rsidRPr="003F1274" w:rsidRDefault="006B73E5" w:rsidP="005D394E">
            <w:pPr>
              <w:keepLines/>
              <w:widowControl w:val="0"/>
              <w:rPr>
                <w:rFonts w:cstheme="minorHAnsi"/>
                <w:sz w:val="20"/>
                <w:szCs w:val="20"/>
              </w:rPr>
            </w:pPr>
            <w:r w:rsidRPr="003F1274">
              <w:rPr>
                <w:rFonts w:cstheme="minorHAnsi"/>
                <w:sz w:val="20"/>
                <w:szCs w:val="20"/>
              </w:rPr>
              <w:t>ES</w:t>
            </w:r>
            <w:r w:rsidR="00562414" w:rsidRPr="003F1274">
              <w:rPr>
                <w:rFonts w:cstheme="minorHAnsi"/>
                <w:sz w:val="20"/>
                <w:szCs w:val="20"/>
              </w:rPr>
              <w:t>S7 is</w:t>
            </w:r>
            <w:r w:rsidRPr="003F1274">
              <w:rPr>
                <w:rFonts w:cstheme="minorHAnsi"/>
                <w:sz w:val="20"/>
                <w:szCs w:val="20"/>
              </w:rPr>
              <w:t xml:space="preserve"> not</w:t>
            </w:r>
            <w:r w:rsidR="00562414" w:rsidRPr="003F1274">
              <w:rPr>
                <w:rFonts w:cstheme="minorHAnsi"/>
                <w:sz w:val="20"/>
                <w:szCs w:val="20"/>
              </w:rPr>
              <w:t xml:space="preserve"> relevan</w:t>
            </w:r>
            <w:r w:rsidRPr="003F1274">
              <w:rPr>
                <w:rFonts w:cstheme="minorHAnsi"/>
                <w:sz w:val="20"/>
                <w:szCs w:val="20"/>
              </w:rPr>
              <w:t>t</w:t>
            </w:r>
          </w:p>
        </w:tc>
      </w:tr>
      <w:tr w:rsidR="00502173" w:rsidRPr="003F1274" w14:paraId="10635F8A" w14:textId="77777777" w:rsidTr="3385EA07">
        <w:trPr>
          <w:cantSplit/>
          <w:trHeight w:val="20"/>
        </w:trPr>
        <w:tc>
          <w:tcPr>
            <w:tcW w:w="14305" w:type="dxa"/>
            <w:gridSpan w:val="4"/>
            <w:shd w:val="clear" w:color="auto" w:fill="F4B083" w:themeFill="accent2" w:themeFillTint="99"/>
          </w:tcPr>
          <w:p w14:paraId="39E7E5B0" w14:textId="4C51A6CB" w:rsidR="00502173" w:rsidRPr="003F1274" w:rsidRDefault="00502173" w:rsidP="005D394E">
            <w:pPr>
              <w:keepLines/>
              <w:widowControl w:val="0"/>
              <w:rPr>
                <w:rFonts w:cstheme="minorHAnsi"/>
                <w:sz w:val="20"/>
                <w:szCs w:val="20"/>
              </w:rPr>
            </w:pPr>
            <w:r w:rsidRPr="003F1274">
              <w:rPr>
                <w:rFonts w:cstheme="minorHAnsi"/>
                <w:b/>
                <w:sz w:val="20"/>
                <w:szCs w:val="20"/>
              </w:rPr>
              <w:t>ESS 8: CULTURAL HERITAGE</w:t>
            </w:r>
            <w:r w:rsidR="00916A95" w:rsidRPr="003F1274">
              <w:rPr>
                <w:rFonts w:cstheme="minorHAnsi"/>
                <w:b/>
                <w:sz w:val="20"/>
                <w:szCs w:val="20"/>
              </w:rPr>
              <w:t xml:space="preserve"> </w:t>
            </w:r>
          </w:p>
        </w:tc>
      </w:tr>
      <w:tr w:rsidR="00B3332F" w:rsidRPr="003F1274" w14:paraId="76015C48" w14:textId="77777777" w:rsidTr="3385EA07">
        <w:trPr>
          <w:cantSplit/>
          <w:trHeight w:val="548"/>
        </w:trPr>
        <w:tc>
          <w:tcPr>
            <w:tcW w:w="715" w:type="dxa"/>
          </w:tcPr>
          <w:p w14:paraId="2B8DFDD3" w14:textId="77777777" w:rsidR="00B3332F" w:rsidRPr="003F1274" w:rsidRDefault="00B3332F" w:rsidP="00E4470E">
            <w:pPr>
              <w:pStyle w:val="Normal-PRsubhead"/>
              <w:rPr>
                <w:b/>
              </w:rPr>
            </w:pPr>
            <w:r w:rsidRPr="003F1274">
              <w:t>8.1</w:t>
            </w:r>
          </w:p>
        </w:tc>
        <w:tc>
          <w:tcPr>
            <w:tcW w:w="6120" w:type="dxa"/>
          </w:tcPr>
          <w:p w14:paraId="3579B5CD" w14:textId="67D3C023" w:rsidR="006276A3" w:rsidRPr="003F1274" w:rsidRDefault="009463AD" w:rsidP="00E4470E">
            <w:pPr>
              <w:pStyle w:val="Normal-PRsubhead"/>
              <w:rPr>
                <w:rFonts w:eastAsiaTheme="minorHAnsi"/>
                <w:b/>
                <w:color w:val="5B9BD5" w:themeColor="accent5"/>
                <w:lang w:val="en-US"/>
              </w:rPr>
            </w:pPr>
            <w:r w:rsidRPr="003F1274">
              <w:rPr>
                <w:rFonts w:eastAsiaTheme="minorHAnsi"/>
                <w:b/>
                <w:color w:val="5B9BD5" w:themeColor="accent5"/>
                <w:lang w:val="en-US"/>
              </w:rPr>
              <w:t>CULTURAL HERITAGE AND CHANCE FINDS</w:t>
            </w:r>
            <w:r w:rsidR="00543DB0" w:rsidRPr="003F1274">
              <w:rPr>
                <w:rFonts w:eastAsiaTheme="minorHAnsi"/>
                <w:b/>
                <w:color w:val="5B9BD5" w:themeColor="accent5"/>
                <w:lang w:val="en-US"/>
              </w:rPr>
              <w:t>:</w:t>
            </w:r>
            <w:r w:rsidR="00B3332F" w:rsidRPr="003F1274">
              <w:rPr>
                <w:rFonts w:eastAsiaTheme="minorHAnsi"/>
                <w:b/>
                <w:color w:val="5B9BD5" w:themeColor="accent5"/>
                <w:lang w:val="en-US"/>
              </w:rPr>
              <w:t xml:space="preserve"> </w:t>
            </w:r>
          </w:p>
          <w:p w14:paraId="014F5DE6" w14:textId="35522A43" w:rsidR="00B3332F" w:rsidRPr="003F1274" w:rsidRDefault="006276A3" w:rsidP="00E4470E">
            <w:pPr>
              <w:pStyle w:val="Normal-PRsubhead"/>
            </w:pPr>
            <w:r w:rsidRPr="003F1274">
              <w:t>Prepare, adopt and implement a chance finds procedure as part of the ESMP</w:t>
            </w:r>
            <w:r w:rsidR="00C04EBB" w:rsidRPr="003F1274">
              <w:t>s</w:t>
            </w:r>
            <w:r w:rsidRPr="003F1274">
              <w:t xml:space="preserve"> to be prepared under action 1.2 above. If the ESMP</w:t>
            </w:r>
            <w:r w:rsidR="00EC1D46" w:rsidRPr="003F1274">
              <w:t>s</w:t>
            </w:r>
            <w:r w:rsidRPr="003F1274">
              <w:t xml:space="preserve"> identif</w:t>
            </w:r>
            <w:r w:rsidR="00EC1D46" w:rsidRPr="003F1274">
              <w:t>y</w:t>
            </w:r>
            <w:r w:rsidRPr="003F1274">
              <w:t xml:space="preserve"> the need to develop, adopt and implement a Cultural Heritage Management Plan (CHMP), </w:t>
            </w:r>
            <w:r w:rsidR="009463AD" w:rsidRPr="003F1274">
              <w:t xml:space="preserve">this </w:t>
            </w:r>
            <w:r w:rsidR="00FF4DFD" w:rsidRPr="003F1274">
              <w:t>shall</w:t>
            </w:r>
            <w:r w:rsidRPr="003F1274">
              <w:t xml:space="preserve"> be developed in accordance with the requirements of ESS 8.</w:t>
            </w:r>
          </w:p>
        </w:tc>
        <w:tc>
          <w:tcPr>
            <w:tcW w:w="3780" w:type="dxa"/>
          </w:tcPr>
          <w:p w14:paraId="7DF0440D" w14:textId="53D43F39" w:rsidR="00B3332F" w:rsidRPr="003F1274" w:rsidRDefault="00B3332F" w:rsidP="00B3332F">
            <w:pPr>
              <w:keepLines/>
              <w:widowControl w:val="0"/>
              <w:rPr>
                <w:rFonts w:cstheme="minorHAnsi"/>
                <w:i/>
                <w:sz w:val="20"/>
                <w:szCs w:val="20"/>
              </w:rPr>
            </w:pPr>
            <w:r w:rsidRPr="003F1274">
              <w:rPr>
                <w:sz w:val="20"/>
                <w:szCs w:val="20"/>
              </w:rPr>
              <w:t>Same timeframe</w:t>
            </w:r>
            <w:r w:rsidRPr="003F1274">
              <w:rPr>
                <w:sz w:val="20"/>
              </w:rPr>
              <w:t xml:space="preserve"> as action 1.</w:t>
            </w:r>
            <w:r w:rsidRPr="003F1274">
              <w:rPr>
                <w:sz w:val="20"/>
                <w:szCs w:val="20"/>
              </w:rPr>
              <w:t>2</w:t>
            </w:r>
            <w:r w:rsidR="00CF75B2">
              <w:rPr>
                <w:sz w:val="20"/>
                <w:szCs w:val="20"/>
              </w:rPr>
              <w:t xml:space="preserve"> c</w:t>
            </w:r>
            <w:r w:rsidRPr="003F1274">
              <w:rPr>
                <w:sz w:val="20"/>
                <w:szCs w:val="20"/>
              </w:rPr>
              <w:t xml:space="preserve"> above.</w:t>
            </w:r>
          </w:p>
        </w:tc>
        <w:tc>
          <w:tcPr>
            <w:tcW w:w="3690" w:type="dxa"/>
          </w:tcPr>
          <w:p w14:paraId="1F418D82" w14:textId="77777777" w:rsidR="00E92BCC" w:rsidRPr="0003303E" w:rsidRDefault="00E92BCC" w:rsidP="00E92BCC">
            <w:pPr>
              <w:keepLines/>
              <w:widowControl w:val="0"/>
              <w:rPr>
                <w:rFonts w:cstheme="minorHAnsi"/>
                <w:sz w:val="20"/>
                <w:szCs w:val="20"/>
              </w:rPr>
            </w:pPr>
            <w:proofErr w:type="spellStart"/>
            <w:r w:rsidRPr="0003303E">
              <w:rPr>
                <w:rFonts w:cstheme="minorHAnsi"/>
                <w:sz w:val="20"/>
                <w:szCs w:val="20"/>
              </w:rPr>
              <w:t>MoTE</w:t>
            </w:r>
            <w:proofErr w:type="spellEnd"/>
            <w:r w:rsidRPr="0003303E">
              <w:rPr>
                <w:rFonts w:cstheme="minorHAnsi"/>
                <w:sz w:val="20"/>
                <w:szCs w:val="20"/>
              </w:rPr>
              <w:t>/PMT</w:t>
            </w:r>
          </w:p>
          <w:p w14:paraId="056F94CC" w14:textId="30DE70B2" w:rsidR="00B3332F" w:rsidRPr="003F1274" w:rsidRDefault="00E92BCC" w:rsidP="00E92BCC">
            <w:pPr>
              <w:keepLines/>
              <w:widowControl w:val="0"/>
              <w:rPr>
                <w:rFonts w:cstheme="minorHAnsi"/>
                <w:sz w:val="20"/>
                <w:szCs w:val="20"/>
              </w:rPr>
            </w:pPr>
            <w:r w:rsidRPr="0003303E">
              <w:rPr>
                <w:rFonts w:cstheme="minorHAnsi"/>
                <w:sz w:val="20"/>
                <w:szCs w:val="20"/>
              </w:rPr>
              <w:t>AKUM/PCU</w:t>
            </w:r>
          </w:p>
        </w:tc>
      </w:tr>
    </w:tbl>
    <w:p w14:paraId="6468A7BE" w14:textId="49E8A602" w:rsidR="002A07CC" w:rsidRPr="003F1274" w:rsidRDefault="002A07CC">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3F1274" w14:paraId="6DBCFA76" w14:textId="77777777" w:rsidTr="00FA0A88">
        <w:trPr>
          <w:cantSplit/>
          <w:trHeight w:val="593"/>
        </w:trPr>
        <w:tc>
          <w:tcPr>
            <w:tcW w:w="14305" w:type="dxa"/>
            <w:gridSpan w:val="4"/>
            <w:shd w:val="clear" w:color="auto" w:fill="F4B083" w:themeFill="accent2" w:themeFillTint="99"/>
          </w:tcPr>
          <w:p w14:paraId="3CB7C60B" w14:textId="77777777" w:rsidR="00502173" w:rsidRPr="003F1274" w:rsidRDefault="00502173" w:rsidP="005D394E">
            <w:pPr>
              <w:keepLines/>
              <w:widowControl w:val="0"/>
              <w:rPr>
                <w:rFonts w:cstheme="minorHAnsi"/>
                <w:sz w:val="20"/>
                <w:szCs w:val="20"/>
              </w:rPr>
            </w:pPr>
            <w:r w:rsidRPr="003F1274">
              <w:rPr>
                <w:rFonts w:cstheme="minorHAnsi"/>
                <w:b/>
                <w:sz w:val="20"/>
                <w:szCs w:val="20"/>
              </w:rPr>
              <w:t>ESS 9: FINANCIAL INTERMEDIARIES</w:t>
            </w:r>
            <w:r w:rsidR="00916A95" w:rsidRPr="003F1274">
              <w:rPr>
                <w:rFonts w:cstheme="minorHAnsi"/>
                <w:b/>
                <w:sz w:val="20"/>
                <w:szCs w:val="20"/>
              </w:rPr>
              <w:t xml:space="preserve"> </w:t>
            </w:r>
          </w:p>
          <w:p w14:paraId="737BC18C" w14:textId="42F2D9ED" w:rsidR="006B73E5" w:rsidRPr="003F1274" w:rsidRDefault="006B73E5" w:rsidP="005D394E">
            <w:pPr>
              <w:keepLines/>
              <w:widowControl w:val="0"/>
              <w:rPr>
                <w:rFonts w:cstheme="minorHAnsi"/>
                <w:sz w:val="20"/>
                <w:szCs w:val="20"/>
              </w:rPr>
            </w:pPr>
            <w:r w:rsidRPr="003F1274">
              <w:rPr>
                <w:rFonts w:cstheme="minorHAnsi"/>
                <w:sz w:val="20"/>
                <w:szCs w:val="20"/>
              </w:rPr>
              <w:t>ESS</w:t>
            </w:r>
            <w:r w:rsidR="0041673F" w:rsidRPr="003F1274">
              <w:rPr>
                <w:rFonts w:cstheme="minorHAnsi"/>
                <w:sz w:val="20"/>
                <w:szCs w:val="20"/>
              </w:rPr>
              <w:t>9 is not relevant</w:t>
            </w:r>
          </w:p>
        </w:tc>
      </w:tr>
      <w:tr w:rsidR="00502173" w:rsidRPr="003F1274"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3F1274" w:rsidRDefault="00502173" w:rsidP="005D394E">
            <w:pPr>
              <w:keepLines/>
              <w:widowControl w:val="0"/>
              <w:rPr>
                <w:rFonts w:cstheme="minorHAnsi"/>
                <w:sz w:val="20"/>
                <w:szCs w:val="20"/>
              </w:rPr>
            </w:pPr>
            <w:r w:rsidRPr="003F1274">
              <w:rPr>
                <w:rFonts w:cstheme="minorHAnsi"/>
                <w:b/>
                <w:sz w:val="20"/>
                <w:szCs w:val="20"/>
              </w:rPr>
              <w:t>ESS 10: STAKEHOLDER ENGAGEMENT AND INFORMATION DISCLOSURE</w:t>
            </w:r>
          </w:p>
        </w:tc>
      </w:tr>
      <w:tr w:rsidR="00502173" w:rsidRPr="003F1274" w14:paraId="046527AF" w14:textId="77777777" w:rsidTr="00594521">
        <w:trPr>
          <w:cantSplit/>
          <w:trHeight w:val="20"/>
        </w:trPr>
        <w:tc>
          <w:tcPr>
            <w:tcW w:w="715" w:type="dxa"/>
          </w:tcPr>
          <w:p w14:paraId="1F86D345" w14:textId="77777777" w:rsidR="00502173" w:rsidRPr="003F1274" w:rsidRDefault="00502173" w:rsidP="00E4470E">
            <w:pPr>
              <w:pStyle w:val="Normal-PRsubhead"/>
              <w:rPr>
                <w:b/>
              </w:rPr>
            </w:pPr>
            <w:r w:rsidRPr="003F1274">
              <w:t>10.1</w:t>
            </w:r>
          </w:p>
        </w:tc>
        <w:tc>
          <w:tcPr>
            <w:tcW w:w="6120" w:type="dxa"/>
          </w:tcPr>
          <w:p w14:paraId="02BB0D84" w14:textId="005972B6" w:rsidR="00502173" w:rsidRPr="003F1274" w:rsidRDefault="00502173" w:rsidP="00E4470E">
            <w:pPr>
              <w:pStyle w:val="Normal-PRsubhead"/>
              <w:rPr>
                <w:rFonts w:eastAsiaTheme="minorHAnsi"/>
                <w:b/>
                <w:color w:val="5B9BD5" w:themeColor="accent5"/>
                <w:lang w:val="en-US"/>
              </w:rPr>
            </w:pPr>
            <w:r w:rsidRPr="003F1274">
              <w:rPr>
                <w:rFonts w:eastAsiaTheme="minorHAnsi"/>
                <w:b/>
                <w:color w:val="5B9BD5" w:themeColor="accent5"/>
                <w:lang w:val="en-US"/>
              </w:rPr>
              <w:t>S</w:t>
            </w:r>
            <w:r w:rsidR="000D3122" w:rsidRPr="003F1274">
              <w:rPr>
                <w:rFonts w:eastAsiaTheme="minorHAnsi"/>
                <w:b/>
                <w:color w:val="5B9BD5" w:themeColor="accent5"/>
                <w:lang w:val="en-US"/>
              </w:rPr>
              <w:t xml:space="preserve">TAKEHOLDER </w:t>
            </w:r>
            <w:r w:rsidRPr="003F1274">
              <w:rPr>
                <w:rFonts w:eastAsiaTheme="minorHAnsi"/>
                <w:b/>
                <w:color w:val="5B9BD5" w:themeColor="accent5"/>
                <w:lang w:val="en-US"/>
              </w:rPr>
              <w:t>E</w:t>
            </w:r>
            <w:r w:rsidR="000D3122" w:rsidRPr="003F1274">
              <w:rPr>
                <w:rFonts w:eastAsiaTheme="minorHAnsi"/>
                <w:b/>
                <w:color w:val="5B9BD5" w:themeColor="accent5"/>
                <w:lang w:val="en-US"/>
              </w:rPr>
              <w:t xml:space="preserve">NGAGEMENT </w:t>
            </w:r>
            <w:r w:rsidRPr="003F1274">
              <w:rPr>
                <w:rFonts w:eastAsiaTheme="minorHAnsi"/>
                <w:b/>
                <w:color w:val="5B9BD5" w:themeColor="accent5"/>
                <w:lang w:val="en-US"/>
              </w:rPr>
              <w:t>P</w:t>
            </w:r>
            <w:r w:rsidR="000D3122" w:rsidRPr="003F1274">
              <w:rPr>
                <w:rFonts w:eastAsiaTheme="minorHAnsi"/>
                <w:b/>
                <w:color w:val="5B9BD5" w:themeColor="accent5"/>
                <w:lang w:val="en-US"/>
              </w:rPr>
              <w:t>LAN</w:t>
            </w:r>
            <w:r w:rsidRPr="003F1274">
              <w:rPr>
                <w:rFonts w:eastAsiaTheme="minorHAnsi"/>
                <w:b/>
                <w:color w:val="5B9BD5" w:themeColor="accent5"/>
                <w:lang w:val="en-US"/>
              </w:rPr>
              <w:t xml:space="preserve"> PREPARATION AND IMPLEMENTATION</w:t>
            </w:r>
          </w:p>
          <w:p w14:paraId="249FB528" w14:textId="7DFE7B04" w:rsidR="009E1722" w:rsidRPr="003F1274" w:rsidRDefault="009E1722" w:rsidP="00E4470E">
            <w:pPr>
              <w:pStyle w:val="Normal-PRsubhead"/>
            </w:pPr>
            <w:r w:rsidRPr="003F1274">
              <w:t xml:space="preserve">Prepare, </w:t>
            </w:r>
            <w:r w:rsidR="00EC1D46" w:rsidRPr="003F1274">
              <w:t>disclose</w:t>
            </w:r>
            <w:r w:rsidRPr="003F1274">
              <w:t>, consult, update, adopt and implement a Stakeholder Engagement Plan (SEP) for the Project, in a manner acceptable to the Bank.</w:t>
            </w:r>
          </w:p>
          <w:p w14:paraId="1263D0B7" w14:textId="1BF42312" w:rsidR="00502173" w:rsidRPr="003F1274" w:rsidRDefault="00502173" w:rsidP="00E4470E">
            <w:pPr>
              <w:pStyle w:val="Normal-PRsubhead"/>
            </w:pPr>
          </w:p>
        </w:tc>
        <w:tc>
          <w:tcPr>
            <w:tcW w:w="3780" w:type="dxa"/>
          </w:tcPr>
          <w:p w14:paraId="07BA4939" w14:textId="394BC52B" w:rsidR="00686FB9" w:rsidRDefault="00BD34B7" w:rsidP="003153F9">
            <w:pPr>
              <w:keepLines/>
              <w:widowControl w:val="0"/>
              <w:jc w:val="both"/>
              <w:rPr>
                <w:rFonts w:cstheme="minorHAnsi"/>
                <w:sz w:val="20"/>
                <w:szCs w:val="20"/>
              </w:rPr>
            </w:pPr>
            <w:r w:rsidRPr="00BD34B7">
              <w:rPr>
                <w:rFonts w:cstheme="minorHAnsi"/>
                <w:sz w:val="20"/>
                <w:szCs w:val="20"/>
              </w:rPr>
              <w:t xml:space="preserve">Draft SEP is prepared, disclosed, </w:t>
            </w:r>
            <w:r w:rsidR="009F33D4">
              <w:rPr>
                <w:rFonts w:cstheme="minorHAnsi"/>
                <w:sz w:val="20"/>
                <w:szCs w:val="20"/>
              </w:rPr>
              <w:t>c</w:t>
            </w:r>
            <w:r w:rsidRPr="00BD34B7">
              <w:rPr>
                <w:rFonts w:cstheme="minorHAnsi"/>
                <w:sz w:val="20"/>
                <w:szCs w:val="20"/>
              </w:rPr>
              <w:t xml:space="preserve">onsulted </w:t>
            </w:r>
            <w:r w:rsidR="009F33D4" w:rsidRPr="009B50AB">
              <w:rPr>
                <w:sz w:val="20"/>
                <w:szCs w:val="20"/>
              </w:rPr>
              <w:t xml:space="preserve">and finalized before the conclusion of </w:t>
            </w:r>
            <w:r w:rsidR="009F33D4">
              <w:rPr>
                <w:sz w:val="20"/>
                <w:szCs w:val="20"/>
              </w:rPr>
              <w:t xml:space="preserve">the </w:t>
            </w:r>
            <w:r w:rsidR="009F33D4" w:rsidRPr="009B50AB">
              <w:rPr>
                <w:sz w:val="20"/>
                <w:szCs w:val="20"/>
              </w:rPr>
              <w:t>appraisal</w:t>
            </w:r>
            <w:r w:rsidR="009F33D4" w:rsidRPr="00256A30">
              <w:rPr>
                <w:rFonts w:cstheme="minorHAnsi"/>
                <w:iCs/>
                <w:sz w:val="20"/>
                <w:szCs w:val="20"/>
              </w:rPr>
              <w:t xml:space="preserve"> </w:t>
            </w:r>
            <w:r w:rsidRPr="00BD34B7">
              <w:rPr>
                <w:rFonts w:cstheme="minorHAnsi"/>
                <w:sz w:val="20"/>
                <w:szCs w:val="20"/>
              </w:rPr>
              <w:t>thereafter implement throughout the Project implementation</w:t>
            </w:r>
            <w:r w:rsidR="00C174DA">
              <w:rPr>
                <w:rFonts w:cstheme="minorHAnsi"/>
                <w:sz w:val="20"/>
                <w:szCs w:val="20"/>
              </w:rPr>
              <w:t>.</w:t>
            </w:r>
          </w:p>
          <w:p w14:paraId="279EA9D7" w14:textId="77777777" w:rsidR="00C174DA" w:rsidRPr="00A74E97" w:rsidRDefault="00C174DA" w:rsidP="00A74E97">
            <w:pPr>
              <w:keepLines/>
              <w:widowControl w:val="0"/>
              <w:rPr>
                <w:rFonts w:cstheme="minorHAnsi"/>
                <w:iCs/>
                <w:sz w:val="20"/>
                <w:szCs w:val="20"/>
              </w:rPr>
            </w:pPr>
            <w:r w:rsidRPr="00A74E97">
              <w:rPr>
                <w:rFonts w:eastAsia="Times New Roman" w:cstheme="minorHAnsi"/>
                <w:bCs/>
                <w:iCs/>
                <w:sz w:val="20"/>
                <w:szCs w:val="20"/>
              </w:rPr>
              <w:t>https://turizmi.gov.al/projekti-care4bluesea/</w:t>
            </w:r>
          </w:p>
          <w:p w14:paraId="261FA8E2" w14:textId="77777777" w:rsidR="00C174DA" w:rsidRDefault="00C174DA" w:rsidP="003153F9">
            <w:pPr>
              <w:keepLines/>
              <w:widowControl w:val="0"/>
              <w:jc w:val="both"/>
              <w:rPr>
                <w:rFonts w:cstheme="minorHAnsi"/>
                <w:sz w:val="20"/>
                <w:szCs w:val="20"/>
              </w:rPr>
            </w:pPr>
          </w:p>
          <w:p w14:paraId="1A4ABD5F" w14:textId="47F8CA5D" w:rsidR="003153F9" w:rsidRPr="003F1274" w:rsidRDefault="00C55385" w:rsidP="003153F9">
            <w:pPr>
              <w:keepLines/>
              <w:widowControl w:val="0"/>
              <w:jc w:val="both"/>
              <w:rPr>
                <w:rFonts w:cstheme="minorHAnsi"/>
                <w:i/>
                <w:sz w:val="20"/>
                <w:szCs w:val="20"/>
              </w:rPr>
            </w:pPr>
            <w:r w:rsidRPr="00C55385">
              <w:rPr>
                <w:noProof/>
                <w:sz w:val="20"/>
                <w:szCs w:val="20"/>
              </w:rPr>
              <w:t xml:space="preserve">The final </w:t>
            </w:r>
            <w:r>
              <w:rPr>
                <w:noProof/>
                <w:sz w:val="20"/>
                <w:szCs w:val="20"/>
              </w:rPr>
              <w:t>SEP</w:t>
            </w:r>
            <w:r w:rsidRPr="00C55385">
              <w:rPr>
                <w:noProof/>
                <w:sz w:val="20"/>
                <w:szCs w:val="20"/>
              </w:rPr>
              <w:t xml:space="preserve"> will be updated </w:t>
            </w:r>
            <w:r w:rsidR="003153F9" w:rsidRPr="001F3EE4">
              <w:rPr>
                <w:noProof/>
                <w:sz w:val="20"/>
                <w:szCs w:val="20"/>
              </w:rPr>
              <w:t xml:space="preserve">periodically, as required, throughout the life of </w:t>
            </w:r>
            <w:r w:rsidR="00686FB9">
              <w:rPr>
                <w:noProof/>
                <w:sz w:val="20"/>
                <w:szCs w:val="20"/>
              </w:rPr>
              <w:t xml:space="preserve">the </w:t>
            </w:r>
            <w:r w:rsidR="003153F9" w:rsidRPr="001F3EE4">
              <w:rPr>
                <w:noProof/>
                <w:sz w:val="20"/>
                <w:szCs w:val="20"/>
              </w:rPr>
              <w:t>project.</w:t>
            </w:r>
          </w:p>
        </w:tc>
        <w:tc>
          <w:tcPr>
            <w:tcW w:w="3690" w:type="dxa"/>
          </w:tcPr>
          <w:p w14:paraId="469AD9CD" w14:textId="77777777" w:rsidR="004C43D5" w:rsidRPr="0003303E" w:rsidRDefault="004C43D5" w:rsidP="004C43D5">
            <w:pPr>
              <w:keepLines/>
              <w:widowControl w:val="0"/>
              <w:rPr>
                <w:rFonts w:cstheme="minorHAnsi"/>
                <w:sz w:val="20"/>
                <w:szCs w:val="20"/>
              </w:rPr>
            </w:pPr>
            <w:proofErr w:type="spellStart"/>
            <w:r w:rsidRPr="0003303E">
              <w:rPr>
                <w:rFonts w:cstheme="minorHAnsi"/>
                <w:sz w:val="20"/>
                <w:szCs w:val="20"/>
              </w:rPr>
              <w:t>MoTE</w:t>
            </w:r>
            <w:proofErr w:type="spellEnd"/>
            <w:r w:rsidRPr="0003303E">
              <w:rPr>
                <w:rFonts w:cstheme="minorHAnsi"/>
                <w:sz w:val="20"/>
                <w:szCs w:val="20"/>
              </w:rPr>
              <w:t>/PMT</w:t>
            </w:r>
          </w:p>
          <w:p w14:paraId="404FA487" w14:textId="3DA26D62" w:rsidR="00502173" w:rsidRPr="003F1274" w:rsidRDefault="004C43D5" w:rsidP="004C43D5">
            <w:pPr>
              <w:keepLines/>
              <w:widowControl w:val="0"/>
              <w:rPr>
                <w:rFonts w:cstheme="minorHAnsi"/>
                <w:sz w:val="20"/>
                <w:szCs w:val="20"/>
              </w:rPr>
            </w:pPr>
            <w:r w:rsidRPr="0003303E">
              <w:rPr>
                <w:rFonts w:cstheme="minorHAnsi"/>
                <w:sz w:val="20"/>
                <w:szCs w:val="20"/>
              </w:rPr>
              <w:t>AKUM/PCU</w:t>
            </w:r>
          </w:p>
        </w:tc>
      </w:tr>
      <w:tr w:rsidR="009B126B" w:rsidRPr="003F1274" w14:paraId="41181087" w14:textId="77777777" w:rsidTr="00BE3F00">
        <w:trPr>
          <w:cantSplit/>
          <w:trHeight w:val="20"/>
        </w:trPr>
        <w:tc>
          <w:tcPr>
            <w:tcW w:w="715" w:type="dxa"/>
          </w:tcPr>
          <w:p w14:paraId="0FAA416D" w14:textId="6F182D24" w:rsidR="009B126B" w:rsidRPr="003F1274" w:rsidRDefault="009B126B" w:rsidP="00E4470E">
            <w:pPr>
              <w:pStyle w:val="Normal-PRsubhead"/>
            </w:pPr>
            <w:r w:rsidRPr="003F1274">
              <w:lastRenderedPageBreak/>
              <w:t>10.2</w:t>
            </w:r>
          </w:p>
        </w:tc>
        <w:tc>
          <w:tcPr>
            <w:tcW w:w="6120" w:type="dxa"/>
          </w:tcPr>
          <w:p w14:paraId="1A67A8E4" w14:textId="77777777" w:rsidR="009B126B" w:rsidRPr="003F1274" w:rsidRDefault="009B126B" w:rsidP="00E4470E">
            <w:pPr>
              <w:pStyle w:val="Normal-PRsubhead"/>
              <w:rPr>
                <w:rFonts w:eastAsiaTheme="minorHAnsi"/>
                <w:b/>
                <w:color w:val="5B9BD5" w:themeColor="accent5"/>
                <w:lang w:val="en-US"/>
              </w:rPr>
            </w:pPr>
            <w:r w:rsidRPr="003F1274">
              <w:rPr>
                <w:rFonts w:eastAsiaTheme="minorHAnsi"/>
                <w:b/>
                <w:color w:val="5B9BD5" w:themeColor="accent5"/>
                <w:lang w:val="en-US"/>
              </w:rPr>
              <w:t xml:space="preserve">PROJECT GRIEVANCE MECHANISM: </w:t>
            </w:r>
          </w:p>
          <w:p w14:paraId="0F67073B" w14:textId="56E73AA6" w:rsidR="009B126B" w:rsidRPr="003F1274" w:rsidRDefault="009B126B" w:rsidP="00E4470E">
            <w:pPr>
              <w:pStyle w:val="Normal-PRsubhead"/>
            </w:pPr>
            <w:r w:rsidRPr="003F1274">
              <w:t xml:space="preserve">Prepare, adopt, maintain and </w:t>
            </w:r>
            <w:r w:rsidR="00EC1D46" w:rsidRPr="003F1274">
              <w:t xml:space="preserve">operate </w:t>
            </w:r>
            <w:r w:rsidRPr="003F1274">
              <w:t xml:space="preserve">a grievance mechanism, as described in the SEP. The </w:t>
            </w:r>
            <w:r w:rsidRPr="003F1274">
              <w:rPr>
                <w:rFonts w:ascii="Calibri" w:hAnsi="Calibri"/>
              </w:rPr>
              <w:t xml:space="preserve">grievance mechanism </w:t>
            </w:r>
            <w:r w:rsidR="00FF4DFD" w:rsidRPr="003F1274">
              <w:t>shall</w:t>
            </w:r>
            <w:r w:rsidRPr="003F1274">
              <w:t xml:space="preserve"> be designed to receive complaints related to all </w:t>
            </w:r>
            <w:r w:rsidR="007216E5" w:rsidRPr="003F1274">
              <w:t>P</w:t>
            </w:r>
            <w:r w:rsidRPr="003F1274">
              <w:t xml:space="preserve">roject activities, including environmental and social issues, as well as to receive complaints </w:t>
            </w:r>
            <w:r w:rsidR="00EC1D46" w:rsidRPr="003F1274">
              <w:t xml:space="preserve">related to sexual </w:t>
            </w:r>
            <w:r w:rsidRPr="003F1274">
              <w:t>exploitation</w:t>
            </w:r>
            <w:r w:rsidR="00EC1D46" w:rsidRPr="003F1274">
              <w:t xml:space="preserve"> and </w:t>
            </w:r>
            <w:r w:rsidRPr="003F1274">
              <w:t>abuse</w:t>
            </w:r>
            <w:r w:rsidR="00EC1D46" w:rsidRPr="003F1274">
              <w:t>,</w:t>
            </w:r>
            <w:r w:rsidRPr="003F1274">
              <w:t xml:space="preserve"> and sexual harassment</w:t>
            </w:r>
            <w:r w:rsidR="004923D4" w:rsidRPr="003F1274">
              <w:t>, in a safe and confidential manner</w:t>
            </w:r>
            <w:r w:rsidRPr="003F1274">
              <w:t>.</w:t>
            </w:r>
          </w:p>
          <w:p w14:paraId="119CBC8E" w14:textId="15C6F67E" w:rsidR="009B126B" w:rsidRPr="003F1274" w:rsidRDefault="009B126B" w:rsidP="00E4470E">
            <w:pPr>
              <w:pStyle w:val="Normal-PRsubhead"/>
            </w:pPr>
          </w:p>
        </w:tc>
        <w:tc>
          <w:tcPr>
            <w:tcW w:w="3780" w:type="dxa"/>
          </w:tcPr>
          <w:p w14:paraId="232457C4" w14:textId="03A84ADE" w:rsidR="009B126B" w:rsidRDefault="009B126B" w:rsidP="009B126B">
            <w:pPr>
              <w:keepLines/>
              <w:widowControl w:val="0"/>
              <w:jc w:val="both"/>
              <w:rPr>
                <w:sz w:val="20"/>
                <w:szCs w:val="20"/>
              </w:rPr>
            </w:pPr>
            <w:r w:rsidRPr="003F1274">
              <w:rPr>
                <w:sz w:val="20"/>
                <w:szCs w:val="20"/>
              </w:rPr>
              <w:t>Same timeframe as action 10.1 above.</w:t>
            </w:r>
            <w:r w:rsidR="00554288" w:rsidRPr="003F1274">
              <w:rPr>
                <w:sz w:val="20"/>
                <w:szCs w:val="20"/>
              </w:rPr>
              <w:t xml:space="preserve"> The grievance mechanism </w:t>
            </w:r>
            <w:r w:rsidR="00FF4DFD" w:rsidRPr="003F1274">
              <w:rPr>
                <w:sz w:val="20"/>
                <w:szCs w:val="20"/>
              </w:rPr>
              <w:t>shall</w:t>
            </w:r>
            <w:r w:rsidR="00CB1DC7" w:rsidRPr="003F1274">
              <w:rPr>
                <w:sz w:val="20"/>
                <w:szCs w:val="20"/>
              </w:rPr>
              <w:t xml:space="preserve"> </w:t>
            </w:r>
            <w:r w:rsidR="009E2E76" w:rsidRPr="003F1274">
              <w:rPr>
                <w:sz w:val="20"/>
                <w:szCs w:val="20"/>
              </w:rPr>
              <w:t>work</w:t>
            </w:r>
            <w:r w:rsidR="00CB1DC7" w:rsidRPr="003F1274">
              <w:rPr>
                <w:sz w:val="20"/>
                <w:szCs w:val="20"/>
              </w:rPr>
              <w:t xml:space="preserve"> throughout the Project implementation and </w:t>
            </w:r>
            <w:r w:rsidR="00FF4DFD" w:rsidRPr="003F1274">
              <w:rPr>
                <w:sz w:val="20"/>
                <w:szCs w:val="20"/>
              </w:rPr>
              <w:t>shall</w:t>
            </w:r>
            <w:r w:rsidR="00CB1DC7" w:rsidRPr="003F1274">
              <w:rPr>
                <w:sz w:val="20"/>
                <w:szCs w:val="20"/>
              </w:rPr>
              <w:t xml:space="preserve"> be applied to all types of grievances related to the </w:t>
            </w:r>
            <w:r w:rsidR="007216E5" w:rsidRPr="003F1274">
              <w:rPr>
                <w:sz w:val="20"/>
                <w:szCs w:val="20"/>
              </w:rPr>
              <w:t>P</w:t>
            </w:r>
            <w:r w:rsidR="00CB1DC7" w:rsidRPr="003F1274">
              <w:rPr>
                <w:sz w:val="20"/>
                <w:szCs w:val="20"/>
              </w:rPr>
              <w:t>roject and its environmental and social performance.</w:t>
            </w:r>
            <w:r w:rsidR="009E2E76" w:rsidRPr="003F1274">
              <w:rPr>
                <w:sz w:val="20"/>
                <w:szCs w:val="20"/>
              </w:rPr>
              <w:t xml:space="preserve"> </w:t>
            </w:r>
          </w:p>
          <w:p w14:paraId="6A4CDAA5" w14:textId="216CEE65" w:rsidR="00EB049C" w:rsidRPr="003F1274" w:rsidRDefault="00EB049C" w:rsidP="009B126B">
            <w:pPr>
              <w:keepLines/>
              <w:widowControl w:val="0"/>
              <w:jc w:val="both"/>
              <w:rPr>
                <w:sz w:val="20"/>
                <w:szCs w:val="20"/>
              </w:rPr>
            </w:pPr>
            <w:r w:rsidRPr="2E4E0279">
              <w:rPr>
                <w:rFonts w:eastAsia="Times New Roman"/>
                <w:sz w:val="20"/>
                <w:szCs w:val="20"/>
              </w:rPr>
              <w:t xml:space="preserve">Ensure the </w:t>
            </w:r>
            <w:r>
              <w:rPr>
                <w:rFonts w:cstheme="minorHAnsi"/>
                <w:sz w:val="20"/>
                <w:szCs w:val="20"/>
              </w:rPr>
              <w:t xml:space="preserve">grievance mechanism </w:t>
            </w:r>
            <w:r w:rsidRPr="2E4E0279">
              <w:rPr>
                <w:rFonts w:eastAsia="Times New Roman"/>
                <w:sz w:val="20"/>
                <w:szCs w:val="20"/>
              </w:rPr>
              <w:t xml:space="preserve">is disseminated in </w:t>
            </w:r>
            <w:r>
              <w:rPr>
                <w:rFonts w:eastAsia="Times New Roman"/>
                <w:sz w:val="20"/>
                <w:szCs w:val="20"/>
              </w:rPr>
              <w:t>P</w:t>
            </w:r>
            <w:r w:rsidRPr="2E4E0279">
              <w:rPr>
                <w:rFonts w:eastAsia="Times New Roman"/>
                <w:sz w:val="20"/>
                <w:szCs w:val="20"/>
              </w:rPr>
              <w:t xml:space="preserve">roject locations prior to </w:t>
            </w:r>
            <w:r>
              <w:rPr>
                <w:rFonts w:eastAsia="Times New Roman"/>
                <w:sz w:val="20"/>
                <w:szCs w:val="20"/>
              </w:rPr>
              <w:t xml:space="preserve">the </w:t>
            </w:r>
            <w:r w:rsidRPr="2E4E0279">
              <w:rPr>
                <w:rFonts w:eastAsia="Times New Roman"/>
                <w:sz w:val="20"/>
                <w:szCs w:val="20"/>
              </w:rPr>
              <w:t>commencement of any civil works.</w:t>
            </w:r>
          </w:p>
          <w:p w14:paraId="0F292381" w14:textId="4EF4737F" w:rsidR="009F2CA2" w:rsidRPr="003F1274" w:rsidRDefault="009F2CA2" w:rsidP="009B126B">
            <w:pPr>
              <w:keepLines/>
              <w:widowControl w:val="0"/>
              <w:jc w:val="both"/>
              <w:rPr>
                <w:sz w:val="20"/>
                <w:szCs w:val="20"/>
              </w:rPr>
            </w:pPr>
          </w:p>
          <w:p w14:paraId="52200FFD" w14:textId="65E7DCB5" w:rsidR="009F2CA2" w:rsidRPr="003F1274" w:rsidRDefault="00BB547D" w:rsidP="009B126B">
            <w:pPr>
              <w:keepLines/>
              <w:widowControl w:val="0"/>
              <w:jc w:val="both"/>
              <w:rPr>
                <w:sz w:val="20"/>
                <w:szCs w:val="20"/>
              </w:rPr>
            </w:pPr>
            <w:r w:rsidRPr="003F1274">
              <w:rPr>
                <w:sz w:val="20"/>
                <w:szCs w:val="20"/>
              </w:rPr>
              <w:t xml:space="preserve">Present </w:t>
            </w:r>
            <w:r w:rsidR="00342A8B" w:rsidRPr="003F1274">
              <w:rPr>
                <w:sz w:val="20"/>
                <w:szCs w:val="20"/>
              </w:rPr>
              <w:t xml:space="preserve">semi-annual </w:t>
            </w:r>
            <w:r w:rsidRPr="003F1274">
              <w:rPr>
                <w:sz w:val="20"/>
                <w:szCs w:val="20"/>
              </w:rPr>
              <w:t xml:space="preserve">monitoring reports to the Bank on the operation of the </w:t>
            </w:r>
            <w:r w:rsidRPr="003F1274">
              <w:rPr>
                <w:rFonts w:ascii="Calibri" w:hAnsi="Calibri"/>
                <w:sz w:val="20"/>
                <w:szCs w:val="20"/>
              </w:rPr>
              <w:t xml:space="preserve">grievance mechanism </w:t>
            </w:r>
            <w:r w:rsidRPr="003F1274">
              <w:rPr>
                <w:sz w:val="20"/>
                <w:szCs w:val="20"/>
              </w:rPr>
              <w:t xml:space="preserve">during Project implementation. The first report must be submitted </w:t>
            </w:r>
            <w:r w:rsidR="00342A8B" w:rsidRPr="003F1274">
              <w:rPr>
                <w:sz w:val="20"/>
                <w:szCs w:val="20"/>
              </w:rPr>
              <w:t>6</w:t>
            </w:r>
            <w:r w:rsidRPr="003F1274">
              <w:rPr>
                <w:sz w:val="20"/>
                <w:szCs w:val="20"/>
              </w:rPr>
              <w:t xml:space="preserve"> months after the </w:t>
            </w:r>
            <w:r w:rsidR="007216E5" w:rsidRPr="003F1274">
              <w:rPr>
                <w:sz w:val="20"/>
                <w:szCs w:val="20"/>
              </w:rPr>
              <w:t>E</w:t>
            </w:r>
            <w:r w:rsidRPr="003F1274">
              <w:rPr>
                <w:sz w:val="20"/>
                <w:szCs w:val="20"/>
              </w:rPr>
              <w:t xml:space="preserve">ffective </w:t>
            </w:r>
            <w:r w:rsidR="007216E5" w:rsidRPr="003F1274">
              <w:rPr>
                <w:sz w:val="20"/>
                <w:szCs w:val="20"/>
              </w:rPr>
              <w:t>D</w:t>
            </w:r>
            <w:r w:rsidRPr="003F1274">
              <w:rPr>
                <w:sz w:val="20"/>
                <w:szCs w:val="20"/>
              </w:rPr>
              <w:t>ate of the Project.</w:t>
            </w:r>
          </w:p>
        </w:tc>
        <w:tc>
          <w:tcPr>
            <w:tcW w:w="3690" w:type="dxa"/>
          </w:tcPr>
          <w:p w14:paraId="06B61282" w14:textId="77777777" w:rsidR="00EB049C" w:rsidRPr="0003303E" w:rsidRDefault="00EB049C" w:rsidP="00EB049C">
            <w:pPr>
              <w:keepLines/>
              <w:widowControl w:val="0"/>
              <w:rPr>
                <w:rFonts w:cstheme="minorHAnsi"/>
                <w:sz w:val="20"/>
                <w:szCs w:val="20"/>
              </w:rPr>
            </w:pPr>
            <w:proofErr w:type="spellStart"/>
            <w:r w:rsidRPr="0003303E">
              <w:rPr>
                <w:rFonts w:cstheme="minorHAnsi"/>
                <w:sz w:val="20"/>
                <w:szCs w:val="20"/>
              </w:rPr>
              <w:t>MoTE</w:t>
            </w:r>
            <w:proofErr w:type="spellEnd"/>
            <w:r w:rsidRPr="0003303E">
              <w:rPr>
                <w:rFonts w:cstheme="minorHAnsi"/>
                <w:sz w:val="20"/>
                <w:szCs w:val="20"/>
              </w:rPr>
              <w:t>/PMT</w:t>
            </w:r>
          </w:p>
          <w:p w14:paraId="33124ECD" w14:textId="11F0B08A" w:rsidR="009B126B" w:rsidRPr="003F1274" w:rsidRDefault="00EB049C" w:rsidP="00EB049C">
            <w:pPr>
              <w:keepLines/>
              <w:widowControl w:val="0"/>
              <w:rPr>
                <w:rFonts w:cstheme="minorHAnsi"/>
                <w:sz w:val="20"/>
                <w:szCs w:val="20"/>
              </w:rPr>
            </w:pPr>
            <w:r w:rsidRPr="0003303E">
              <w:rPr>
                <w:rFonts w:cstheme="minorHAnsi"/>
                <w:sz w:val="20"/>
                <w:szCs w:val="20"/>
              </w:rPr>
              <w:t>AKUM/PCU</w:t>
            </w:r>
          </w:p>
        </w:tc>
      </w:tr>
      <w:tr w:rsidR="009B126B" w:rsidRPr="003F1274" w14:paraId="685BCC6E" w14:textId="77777777" w:rsidTr="00FA0A88">
        <w:trPr>
          <w:cantSplit/>
          <w:trHeight w:val="377"/>
        </w:trPr>
        <w:tc>
          <w:tcPr>
            <w:tcW w:w="14305" w:type="dxa"/>
            <w:gridSpan w:val="4"/>
            <w:shd w:val="clear" w:color="auto" w:fill="F4B083" w:themeFill="accent2" w:themeFillTint="99"/>
          </w:tcPr>
          <w:p w14:paraId="3E9B56C0" w14:textId="63B4D4EF" w:rsidR="009B126B" w:rsidRPr="003F1274" w:rsidRDefault="009B126B" w:rsidP="009B126B">
            <w:pPr>
              <w:keepLines/>
              <w:widowControl w:val="0"/>
              <w:rPr>
                <w:rFonts w:cstheme="minorHAnsi"/>
                <w:b/>
                <w:sz w:val="20"/>
                <w:szCs w:val="20"/>
              </w:rPr>
            </w:pPr>
            <w:r w:rsidRPr="003F1274">
              <w:rPr>
                <w:rFonts w:cstheme="minorHAnsi"/>
                <w:b/>
                <w:sz w:val="20"/>
                <w:szCs w:val="20"/>
              </w:rPr>
              <w:t>CAPACITY SUPPORT (TRAINING)</w:t>
            </w:r>
          </w:p>
        </w:tc>
      </w:tr>
      <w:tr w:rsidR="009B126B" w:rsidRPr="00FA0A88" w14:paraId="2F1B42F9" w14:textId="77777777" w:rsidTr="00594521">
        <w:trPr>
          <w:cantSplit/>
          <w:trHeight w:val="20"/>
        </w:trPr>
        <w:tc>
          <w:tcPr>
            <w:tcW w:w="715" w:type="dxa"/>
          </w:tcPr>
          <w:p w14:paraId="214B243A" w14:textId="0217A9C2" w:rsidR="009B126B" w:rsidRPr="003F1274" w:rsidRDefault="009B126B" w:rsidP="00E4470E">
            <w:pPr>
              <w:pStyle w:val="Normal-PRsubhead"/>
            </w:pPr>
            <w:r w:rsidRPr="003F1274">
              <w:t>CS1</w:t>
            </w:r>
          </w:p>
        </w:tc>
        <w:tc>
          <w:tcPr>
            <w:tcW w:w="6120" w:type="dxa"/>
          </w:tcPr>
          <w:p w14:paraId="239F370F" w14:textId="599BF411" w:rsidR="009B126B" w:rsidRPr="003F1274" w:rsidRDefault="009B126B" w:rsidP="00EA2F5B">
            <w:pPr>
              <w:keepLines/>
              <w:widowControl w:val="0"/>
              <w:jc w:val="both"/>
              <w:rPr>
                <w:sz w:val="20"/>
                <w:szCs w:val="20"/>
              </w:rPr>
            </w:pPr>
            <w:r w:rsidRPr="003F1274">
              <w:rPr>
                <w:sz w:val="20"/>
                <w:szCs w:val="20"/>
              </w:rPr>
              <w:t xml:space="preserve">The training </w:t>
            </w:r>
            <w:r w:rsidR="00FF4DFD" w:rsidRPr="003F1274">
              <w:rPr>
                <w:sz w:val="20"/>
                <w:szCs w:val="20"/>
              </w:rPr>
              <w:t>shall</w:t>
            </w:r>
            <w:r w:rsidRPr="003F1274">
              <w:rPr>
                <w:sz w:val="20"/>
                <w:szCs w:val="20"/>
              </w:rPr>
              <w:t xml:space="preserve"> focus on </w:t>
            </w:r>
            <w:r w:rsidR="00CA6A97" w:rsidRPr="003F1274">
              <w:rPr>
                <w:sz w:val="20"/>
                <w:szCs w:val="20"/>
              </w:rPr>
              <w:t>P</w:t>
            </w:r>
            <w:r w:rsidRPr="003F1274">
              <w:rPr>
                <w:sz w:val="20"/>
                <w:szCs w:val="20"/>
              </w:rPr>
              <w:t>roject workers, contractors, community organizations</w:t>
            </w:r>
            <w:r w:rsidR="00B03689" w:rsidRPr="003F1274">
              <w:rPr>
                <w:sz w:val="20"/>
                <w:szCs w:val="20"/>
              </w:rPr>
              <w:t xml:space="preserve"> and government agent officials involved in the Project</w:t>
            </w:r>
            <w:r w:rsidRPr="003F1274">
              <w:rPr>
                <w:sz w:val="20"/>
                <w:szCs w:val="20"/>
              </w:rPr>
              <w:t>.</w:t>
            </w:r>
          </w:p>
          <w:p w14:paraId="292C2CEB" w14:textId="77777777" w:rsidR="009B126B" w:rsidRPr="003F1274" w:rsidRDefault="009B126B" w:rsidP="009B126B">
            <w:pPr>
              <w:keepLines/>
              <w:widowControl w:val="0"/>
              <w:rPr>
                <w:sz w:val="20"/>
                <w:szCs w:val="20"/>
              </w:rPr>
            </w:pPr>
          </w:p>
          <w:p w14:paraId="71CEFAD8" w14:textId="78E8B2BE" w:rsidR="009B126B" w:rsidRPr="003F1274" w:rsidRDefault="009B126B" w:rsidP="009B126B">
            <w:pPr>
              <w:keepLines/>
              <w:widowControl w:val="0"/>
              <w:rPr>
                <w:rFonts w:cstheme="minorHAnsi"/>
                <w:sz w:val="20"/>
                <w:szCs w:val="20"/>
              </w:rPr>
            </w:pPr>
            <w:r w:rsidRPr="003F1274">
              <w:rPr>
                <w:rFonts w:cstheme="minorHAnsi"/>
                <w:sz w:val="20"/>
                <w:szCs w:val="20"/>
              </w:rPr>
              <w:t xml:space="preserve">The </w:t>
            </w:r>
            <w:r w:rsidR="00CA6A97" w:rsidRPr="003F1274">
              <w:rPr>
                <w:rFonts w:cstheme="minorHAnsi"/>
                <w:sz w:val="20"/>
                <w:szCs w:val="20"/>
              </w:rPr>
              <w:t xml:space="preserve">training </w:t>
            </w:r>
            <w:r w:rsidRPr="003F1274">
              <w:rPr>
                <w:rFonts w:cstheme="minorHAnsi"/>
                <w:sz w:val="20"/>
                <w:szCs w:val="20"/>
              </w:rPr>
              <w:t xml:space="preserve">plan </w:t>
            </w:r>
            <w:r w:rsidR="00FF4DFD" w:rsidRPr="003F1274">
              <w:rPr>
                <w:rFonts w:cstheme="minorHAnsi"/>
                <w:sz w:val="20"/>
                <w:szCs w:val="20"/>
              </w:rPr>
              <w:t>shall</w:t>
            </w:r>
            <w:r w:rsidRPr="003F1274">
              <w:rPr>
                <w:rFonts w:cstheme="minorHAnsi"/>
                <w:sz w:val="20"/>
                <w:szCs w:val="20"/>
              </w:rPr>
              <w:t xml:space="preserve"> include the following:</w:t>
            </w:r>
          </w:p>
          <w:p w14:paraId="0B7458F6" w14:textId="1CA08D59"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ESF and ESMF;</w:t>
            </w:r>
          </w:p>
          <w:p w14:paraId="09859848" w14:textId="128967AF"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 xml:space="preserve">ESMP for each subproject; </w:t>
            </w:r>
          </w:p>
          <w:p w14:paraId="652FBD7F" w14:textId="74AF9E8E"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SEP and GM;</w:t>
            </w:r>
          </w:p>
          <w:p w14:paraId="7385ABF1" w14:textId="3EFE2EDD"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 xml:space="preserve">Performance of the Project (and incidence and </w:t>
            </w:r>
            <w:r w:rsidR="00201901" w:rsidRPr="00201901">
              <w:rPr>
                <w:rFonts w:cstheme="minorHAnsi"/>
                <w:sz w:val="20"/>
                <w:szCs w:val="20"/>
              </w:rPr>
              <w:t xml:space="preserve">accident </w:t>
            </w:r>
            <w:r w:rsidRPr="00201901">
              <w:rPr>
                <w:rFonts w:cstheme="minorHAnsi"/>
                <w:sz w:val="20"/>
                <w:szCs w:val="20"/>
              </w:rPr>
              <w:t>reporting)</w:t>
            </w:r>
          </w:p>
          <w:p w14:paraId="6A223196" w14:textId="3BD5657E"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Workers and Community Health and Safety;</w:t>
            </w:r>
          </w:p>
          <w:p w14:paraId="3CD53D34" w14:textId="0FE2C095"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SEA/SH Risk Prevention and Management;</w:t>
            </w:r>
          </w:p>
          <w:p w14:paraId="5B99DB71" w14:textId="18AD2DB8"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COVID-19 Prevention;</w:t>
            </w:r>
          </w:p>
          <w:p w14:paraId="388458F1" w14:textId="29BE1CA1"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Traffic Management;</w:t>
            </w:r>
          </w:p>
          <w:p w14:paraId="4854D5B0" w14:textId="4BD60C73"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Emergency Preparedness Plan;</w:t>
            </w:r>
          </w:p>
          <w:p w14:paraId="7996AD5B" w14:textId="06E1886D" w:rsidR="00521D1B" w:rsidRPr="00201901" w:rsidRDefault="00521D1B" w:rsidP="00201901">
            <w:pPr>
              <w:pStyle w:val="ListParagraph"/>
              <w:keepLines/>
              <w:widowControl w:val="0"/>
              <w:numPr>
                <w:ilvl w:val="0"/>
                <w:numId w:val="28"/>
              </w:numPr>
              <w:spacing w:after="0"/>
              <w:rPr>
                <w:rFonts w:cstheme="minorHAnsi"/>
                <w:sz w:val="20"/>
                <w:szCs w:val="20"/>
              </w:rPr>
            </w:pPr>
            <w:r w:rsidRPr="00201901">
              <w:rPr>
                <w:rFonts w:cstheme="minorHAnsi"/>
                <w:sz w:val="20"/>
                <w:szCs w:val="20"/>
              </w:rPr>
              <w:t>LMP and Labor GM</w:t>
            </w:r>
          </w:p>
          <w:p w14:paraId="7C9701F0" w14:textId="725A768E" w:rsidR="00201901" w:rsidRPr="00201901" w:rsidRDefault="00521D1B" w:rsidP="00C45764">
            <w:pPr>
              <w:pStyle w:val="ListParagraph"/>
              <w:keepLines/>
              <w:widowControl w:val="0"/>
              <w:numPr>
                <w:ilvl w:val="0"/>
                <w:numId w:val="28"/>
              </w:numPr>
              <w:spacing w:after="0"/>
              <w:rPr>
                <w:rFonts w:cstheme="minorHAnsi"/>
                <w:sz w:val="20"/>
                <w:szCs w:val="20"/>
              </w:rPr>
            </w:pPr>
            <w:r w:rsidRPr="00201901">
              <w:rPr>
                <w:rFonts w:cstheme="minorHAnsi"/>
                <w:sz w:val="20"/>
                <w:szCs w:val="20"/>
              </w:rPr>
              <w:t>Codes of Conduct for the contractors’ workers including ESHS, OHS, SEA/SH, SEP and GM.</w:t>
            </w:r>
          </w:p>
          <w:p w14:paraId="5AB9789F" w14:textId="167057B5" w:rsidR="00C84260" w:rsidRPr="003F1274" w:rsidRDefault="00C84260" w:rsidP="00A0298C">
            <w:pPr>
              <w:keepLines/>
              <w:widowControl w:val="0"/>
              <w:tabs>
                <w:tab w:val="left" w:pos="421"/>
              </w:tabs>
              <w:ind w:left="421" w:hanging="357"/>
              <w:rPr>
                <w:rFonts w:cstheme="minorHAnsi"/>
                <w:sz w:val="20"/>
                <w:szCs w:val="20"/>
              </w:rPr>
            </w:pPr>
          </w:p>
        </w:tc>
        <w:tc>
          <w:tcPr>
            <w:tcW w:w="3780" w:type="dxa"/>
          </w:tcPr>
          <w:p w14:paraId="18555B68" w14:textId="6D1A95A2" w:rsidR="009B126B" w:rsidRPr="00B229C3" w:rsidRDefault="00B229C3" w:rsidP="00B229C3">
            <w:pPr>
              <w:keepLines/>
              <w:widowControl w:val="0"/>
              <w:rPr>
                <w:sz w:val="20"/>
                <w:szCs w:val="20"/>
              </w:rPr>
            </w:pPr>
            <w:r w:rsidRPr="00BA1206">
              <w:rPr>
                <w:sz w:val="20"/>
                <w:szCs w:val="20"/>
              </w:rPr>
              <w:t>Throughout the Project implementation</w:t>
            </w:r>
          </w:p>
        </w:tc>
        <w:tc>
          <w:tcPr>
            <w:tcW w:w="3690" w:type="dxa"/>
          </w:tcPr>
          <w:p w14:paraId="047D64D4" w14:textId="77777777" w:rsidR="0037277E" w:rsidRPr="0003303E" w:rsidRDefault="0037277E" w:rsidP="0037277E">
            <w:pPr>
              <w:keepLines/>
              <w:widowControl w:val="0"/>
              <w:rPr>
                <w:rFonts w:cstheme="minorHAnsi"/>
                <w:sz w:val="20"/>
                <w:szCs w:val="20"/>
              </w:rPr>
            </w:pPr>
            <w:proofErr w:type="spellStart"/>
            <w:r w:rsidRPr="0003303E">
              <w:rPr>
                <w:rFonts w:cstheme="minorHAnsi"/>
                <w:sz w:val="20"/>
                <w:szCs w:val="20"/>
              </w:rPr>
              <w:t>MoTE</w:t>
            </w:r>
            <w:proofErr w:type="spellEnd"/>
            <w:r w:rsidRPr="0003303E">
              <w:rPr>
                <w:rFonts w:cstheme="minorHAnsi"/>
                <w:sz w:val="20"/>
                <w:szCs w:val="20"/>
              </w:rPr>
              <w:t>/PMT</w:t>
            </w:r>
          </w:p>
          <w:p w14:paraId="45B85DBF" w14:textId="77777777" w:rsidR="009B126B" w:rsidRDefault="0037277E" w:rsidP="0037277E">
            <w:pPr>
              <w:keepLines/>
              <w:widowControl w:val="0"/>
              <w:rPr>
                <w:rFonts w:cstheme="minorHAnsi"/>
                <w:sz w:val="20"/>
                <w:szCs w:val="20"/>
              </w:rPr>
            </w:pPr>
            <w:r w:rsidRPr="0003303E">
              <w:rPr>
                <w:rFonts w:cstheme="minorHAnsi"/>
                <w:sz w:val="20"/>
                <w:szCs w:val="20"/>
              </w:rPr>
              <w:t>AKUM/PCU</w:t>
            </w:r>
          </w:p>
          <w:p w14:paraId="1DA070FC" w14:textId="2E781B24" w:rsidR="00615E06" w:rsidRPr="00FA0A88" w:rsidRDefault="00615E06" w:rsidP="0037277E">
            <w:pPr>
              <w:keepLines/>
              <w:widowControl w:val="0"/>
              <w:rPr>
                <w:rFonts w:cstheme="minorHAnsi"/>
                <w:sz w:val="20"/>
                <w:szCs w:val="20"/>
              </w:rPr>
            </w:pPr>
          </w:p>
        </w:tc>
      </w:tr>
    </w:tbl>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3077" w14:textId="77777777" w:rsidR="00F2736C" w:rsidRDefault="00F2736C" w:rsidP="00E35CB2">
      <w:r>
        <w:separator/>
      </w:r>
    </w:p>
    <w:p w14:paraId="6AA73A7E" w14:textId="77777777" w:rsidR="00F2736C" w:rsidRDefault="00F2736C"/>
    <w:p w14:paraId="2C7BD7E1" w14:textId="77777777" w:rsidR="00F2736C" w:rsidRDefault="00F2736C"/>
    <w:p w14:paraId="26159FFE" w14:textId="77777777" w:rsidR="00F2736C" w:rsidRDefault="00F2736C"/>
    <w:p w14:paraId="26A7912B" w14:textId="77777777" w:rsidR="00F2736C" w:rsidRDefault="00F2736C"/>
  </w:endnote>
  <w:endnote w:type="continuationSeparator" w:id="0">
    <w:p w14:paraId="0754986E" w14:textId="77777777" w:rsidR="00F2736C" w:rsidRDefault="00F2736C" w:rsidP="00E35CB2">
      <w:r>
        <w:continuationSeparator/>
      </w:r>
    </w:p>
    <w:p w14:paraId="53686989" w14:textId="77777777" w:rsidR="00F2736C" w:rsidRDefault="00F2736C"/>
    <w:p w14:paraId="67A581BC" w14:textId="77777777" w:rsidR="00F2736C" w:rsidRDefault="00F2736C"/>
    <w:p w14:paraId="536F08C0" w14:textId="77777777" w:rsidR="00F2736C" w:rsidRDefault="00F2736C"/>
    <w:p w14:paraId="65AF8677" w14:textId="77777777" w:rsidR="00F2736C" w:rsidRDefault="00F2736C"/>
  </w:endnote>
  <w:endnote w:type="continuationNotice" w:id="1">
    <w:p w14:paraId="6A494912" w14:textId="77777777" w:rsidR="00F2736C" w:rsidRDefault="00F27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BAE9" w14:textId="77777777" w:rsidR="00443BE9" w:rsidRDefault="0044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740BD0" w:rsidRDefault="00740B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740BD0" w:rsidRDefault="00740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E91D" w14:textId="77777777" w:rsidR="00443BE9" w:rsidRDefault="00443B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740BD0" w:rsidRDefault="00740B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740BD0" w:rsidRDefault="00740B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E93C" w14:textId="77777777" w:rsidR="00F2736C" w:rsidRDefault="00F2736C" w:rsidP="00E35CB2">
      <w:r>
        <w:separator/>
      </w:r>
    </w:p>
    <w:p w14:paraId="4018876D" w14:textId="77777777" w:rsidR="00F2736C" w:rsidRDefault="00F2736C"/>
    <w:p w14:paraId="08103844" w14:textId="77777777" w:rsidR="00F2736C" w:rsidRDefault="00F2736C"/>
    <w:p w14:paraId="714B501B" w14:textId="77777777" w:rsidR="00F2736C" w:rsidRDefault="00F2736C"/>
    <w:p w14:paraId="714D1FFB" w14:textId="77777777" w:rsidR="00F2736C" w:rsidRDefault="00F2736C"/>
  </w:footnote>
  <w:footnote w:type="continuationSeparator" w:id="0">
    <w:p w14:paraId="02DEAE83" w14:textId="77777777" w:rsidR="00F2736C" w:rsidRDefault="00F2736C" w:rsidP="00E35CB2">
      <w:r>
        <w:continuationSeparator/>
      </w:r>
    </w:p>
    <w:p w14:paraId="33D99A47" w14:textId="77777777" w:rsidR="00F2736C" w:rsidRDefault="00F2736C"/>
    <w:p w14:paraId="3E006299" w14:textId="77777777" w:rsidR="00F2736C" w:rsidRDefault="00F2736C"/>
    <w:p w14:paraId="2FD35908" w14:textId="77777777" w:rsidR="00F2736C" w:rsidRDefault="00F2736C"/>
    <w:p w14:paraId="5A0B4C64" w14:textId="77777777" w:rsidR="00F2736C" w:rsidRDefault="00F2736C"/>
  </w:footnote>
  <w:footnote w:type="continuationNotice" w:id="1">
    <w:p w14:paraId="540B6C00" w14:textId="77777777" w:rsidR="00F2736C" w:rsidRDefault="00F2736C"/>
  </w:footnote>
  <w:footnote w:id="2">
    <w:p w14:paraId="589DB1BC" w14:textId="3F3C6B7F" w:rsidR="00D05397" w:rsidRPr="0088468B" w:rsidRDefault="00936208" w:rsidP="00D05397">
      <w:pPr>
        <w:rPr>
          <w:sz w:val="20"/>
          <w:szCs w:val="20"/>
        </w:rPr>
      </w:pPr>
      <w:r>
        <w:rPr>
          <w:rStyle w:val="FootnoteReference"/>
        </w:rPr>
        <w:footnoteRef/>
      </w:r>
      <w:r>
        <w:t xml:space="preserve"> </w:t>
      </w:r>
      <w:r w:rsidR="0088468B">
        <w:rPr>
          <w:sz w:val="20"/>
          <w:szCs w:val="20"/>
        </w:rPr>
        <w:t>B</w:t>
      </w:r>
      <w:r w:rsidR="00D05397" w:rsidRPr="0088468B">
        <w:rPr>
          <w:sz w:val="20"/>
          <w:szCs w:val="20"/>
        </w:rPr>
        <w:t xml:space="preserve">ased on the Albanian Law on Protected area it is prohibited: Land use with intensive technology, with means and manners that cause fundamental changes in biodiversity, structure and functions of ecosystems or that damage irreversibly the land surface; </w:t>
      </w:r>
    </w:p>
    <w:p w14:paraId="3E67C375" w14:textId="34B85E60" w:rsidR="00936208" w:rsidRDefault="009362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740BD0" w:rsidRDefault="00740BD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740BD0" w:rsidRDefault="00740BD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740BD0" w:rsidRDefault="00740BD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0B0AFEB3" w:rsidR="00740BD0" w:rsidRPr="00FA0A88" w:rsidRDefault="00740BD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740BD0" w:rsidRDefault="00740BD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740BD0" w:rsidRDefault="00740BD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740BD0" w:rsidRPr="00AD0A1F" w:rsidRDefault="00740BD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740BD0" w:rsidRDefault="00740BD0">
    <w:pPr>
      <w:pStyle w:val="Header"/>
    </w:pPr>
    <w:r>
      <w:rPr>
        <w:noProof/>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740BD0" w:rsidRDefault="00740BD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740BD0" w:rsidRDefault="00740BD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740BD0" w:rsidRDefault="00740BD0">
    <w:pPr>
      <w:pStyle w:val="Header"/>
    </w:pPr>
  </w:p>
  <w:p w14:paraId="32CFDEFF" w14:textId="77777777" w:rsidR="00740BD0" w:rsidRDefault="00740BD0"/>
  <w:p w14:paraId="4D3CEA79" w14:textId="77777777" w:rsidR="00740BD0" w:rsidRDefault="00740BD0"/>
  <w:p w14:paraId="1D350BEF" w14:textId="77777777" w:rsidR="00740BD0" w:rsidRDefault="00740BD0"/>
  <w:p w14:paraId="5668CBEA" w14:textId="77777777" w:rsidR="00740BD0" w:rsidRDefault="00740B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6A4DF4D4" w:rsidR="00740BD0" w:rsidRPr="00506C68" w:rsidRDefault="00192BC3" w:rsidP="00FA0A88">
    <w:pPr>
      <w:pStyle w:val="Header"/>
      <w:rPr>
        <w:rFonts w:cstheme="minorHAnsi"/>
        <w:b/>
        <w:color w:val="808080" w:themeColor="background1" w:themeShade="80"/>
        <w:sz w:val="16"/>
        <w:szCs w:val="16"/>
      </w:rPr>
    </w:pPr>
    <w:r w:rsidRPr="00192BC3">
      <w:rPr>
        <w:rFonts w:cstheme="minorHAnsi"/>
        <w:b/>
        <w:color w:val="808080" w:themeColor="background1" w:themeShade="80"/>
        <w:sz w:val="16"/>
        <w:szCs w:val="16"/>
      </w:rPr>
      <w:t>ENVIRONMENTAL AND SOCIAL COMMITMENT PLAN (ESCP) – ALBANIA Clean and Resilient Environment for Blue Sea Project (P176163)</w:t>
    </w:r>
    <w:r w:rsidR="00740BD0"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txbx>
                      <w:txbxContent>
                        <w:p w14:paraId="0788EBEF" w14:textId="77777777" w:rsidR="00740BD0" w:rsidRDefault="00740BD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740BD0" w:rsidRDefault="00740BD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740BD0">
      <w:rPr>
        <w:rFonts w:cstheme="minorHAnsi"/>
        <w:b/>
        <w:color w:val="808080" w:themeColor="background1" w:themeShade="80"/>
        <w:sz w:val="16"/>
        <w:szCs w:val="16"/>
      </w:rPr>
      <w:tab/>
    </w:r>
    <w:r w:rsidR="00740BD0">
      <w:rPr>
        <w:rFonts w:cstheme="minorHAnsi"/>
        <w:b/>
        <w:color w:val="808080" w:themeColor="background1" w:themeShade="80"/>
        <w:sz w:val="16"/>
        <w:szCs w:val="16"/>
      </w:rPr>
      <w:tab/>
    </w:r>
    <w:r w:rsidR="00740BD0">
      <w:rPr>
        <w:rFonts w:cstheme="minorHAnsi"/>
        <w:b/>
        <w:color w:val="808080" w:themeColor="background1" w:themeShade="80"/>
        <w:sz w:val="16"/>
        <w:szCs w:val="16"/>
      </w:rPr>
      <w:tab/>
    </w:r>
  </w:p>
  <w:p w14:paraId="52898C3A" w14:textId="50AE8202" w:rsidR="00740BD0" w:rsidRPr="00506C68" w:rsidRDefault="00740BD0" w:rsidP="000A0AEB">
    <w:pPr>
      <w:pStyle w:val="Header"/>
      <w:rPr>
        <w:rFonts w:cstheme="minorHAnsi"/>
        <w:b/>
        <w:color w:val="808080" w:themeColor="background1" w:themeShade="80"/>
        <w:sz w:val="16"/>
        <w:szCs w:val="16"/>
      </w:rPr>
    </w:pPr>
  </w:p>
  <w:p w14:paraId="2A88191C" w14:textId="77777777" w:rsidR="00740BD0" w:rsidRDefault="00740BD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740BD0" w:rsidRDefault="00740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1C3B"/>
    <w:multiLevelType w:val="hybridMultilevel"/>
    <w:tmpl w:val="10D29B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2C55AD"/>
    <w:multiLevelType w:val="hybridMultilevel"/>
    <w:tmpl w:val="539270E8"/>
    <w:lvl w:ilvl="0" w:tplc="1786E974">
      <w:start w:val="1"/>
      <w:numFmt w:val="decimal"/>
      <w:pStyle w:val="Heading1"/>
      <w:lvlText w:val="%1."/>
      <w:lvlJc w:val="left"/>
      <w:pPr>
        <w:ind w:left="0" w:firstLine="0"/>
      </w:pPr>
      <w:rPr>
        <w:rFonts w:hint="default"/>
        <w:b w:val="0"/>
        <w:bCs w:val="0"/>
        <w:sz w:val="22"/>
        <w:szCs w:val="22"/>
      </w:rPr>
    </w:lvl>
    <w:lvl w:ilvl="1" w:tplc="937A4D1A">
      <w:start w:val="1"/>
      <w:numFmt w:val="none"/>
      <w:pStyle w:val="Heading2"/>
      <w:suff w:val="nothing"/>
      <w:lvlText w:val=""/>
      <w:lvlJc w:val="left"/>
      <w:pPr>
        <w:ind w:left="0" w:firstLine="0"/>
      </w:pPr>
      <w:rPr>
        <w:rFonts w:hint="default"/>
        <w:lang w:val="en-US"/>
      </w:rPr>
    </w:lvl>
    <w:lvl w:ilvl="2" w:tplc="440CF876">
      <w:start w:val="1"/>
      <w:numFmt w:val="upperLetter"/>
      <w:pStyle w:val="Heading3"/>
      <w:lvlText w:val="%3."/>
      <w:lvlJc w:val="left"/>
      <w:pPr>
        <w:ind w:left="450" w:hanging="360"/>
      </w:pPr>
      <w:rPr>
        <w:rFonts w:hint="default"/>
      </w:rPr>
    </w:lvl>
    <w:lvl w:ilvl="3" w:tplc="7F80E50A">
      <w:start w:val="1"/>
      <w:numFmt w:val="none"/>
      <w:pStyle w:val="Heading4"/>
      <w:suff w:val="nothing"/>
      <w:lvlText w:val=""/>
      <w:lvlJc w:val="left"/>
      <w:pPr>
        <w:ind w:left="0" w:firstLine="0"/>
      </w:pPr>
      <w:rPr>
        <w:rFonts w:hint="default"/>
      </w:rPr>
    </w:lvl>
    <w:lvl w:ilvl="4" w:tplc="30161CF6">
      <w:start w:val="1"/>
      <w:numFmt w:val="none"/>
      <w:pStyle w:val="Heading5"/>
      <w:suff w:val="nothing"/>
      <w:lvlText w:val=""/>
      <w:lvlJc w:val="left"/>
      <w:pPr>
        <w:ind w:left="-32767" w:firstLine="0"/>
      </w:pPr>
      <w:rPr>
        <w:rFonts w:hint="default"/>
      </w:rPr>
    </w:lvl>
    <w:lvl w:ilvl="5" w:tplc="5E7874C8">
      <w:start w:val="1"/>
      <w:numFmt w:val="none"/>
      <w:pStyle w:val="Heading6"/>
      <w:suff w:val="nothing"/>
      <w:lvlText w:val=""/>
      <w:lvlJc w:val="left"/>
      <w:pPr>
        <w:ind w:left="-32767" w:firstLine="0"/>
      </w:pPr>
      <w:rPr>
        <w:rFonts w:hint="default"/>
      </w:rPr>
    </w:lvl>
    <w:lvl w:ilvl="6" w:tplc="92BE0922">
      <w:start w:val="1"/>
      <w:numFmt w:val="none"/>
      <w:pStyle w:val="Heading7"/>
      <w:suff w:val="nothing"/>
      <w:lvlText w:val=""/>
      <w:lvlJc w:val="left"/>
      <w:pPr>
        <w:ind w:left="0" w:firstLine="0"/>
      </w:pPr>
      <w:rPr>
        <w:rFonts w:hint="default"/>
      </w:rPr>
    </w:lvl>
    <w:lvl w:ilvl="7" w:tplc="A96C0016">
      <w:start w:val="1"/>
      <w:numFmt w:val="none"/>
      <w:pStyle w:val="Heading8"/>
      <w:suff w:val="nothing"/>
      <w:lvlText w:val=""/>
      <w:lvlJc w:val="left"/>
      <w:pPr>
        <w:ind w:left="0" w:firstLine="0"/>
      </w:pPr>
      <w:rPr>
        <w:rFonts w:hint="default"/>
      </w:rPr>
    </w:lvl>
    <w:lvl w:ilvl="8" w:tplc="8462239E">
      <w:start w:val="1"/>
      <w:numFmt w:val="none"/>
      <w:pStyle w:val="Heading9"/>
      <w:suff w:val="nothing"/>
      <w:lvlText w:val=""/>
      <w:lvlJc w:val="left"/>
      <w:pPr>
        <w:ind w:left="0" w:firstLine="0"/>
      </w:pPr>
      <w:rPr>
        <w:rFonts w:hint="default"/>
      </w:rPr>
    </w:lvl>
  </w:abstractNum>
  <w:abstractNum w:abstractNumId="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002B2"/>
    <w:multiLevelType w:val="hybridMultilevel"/>
    <w:tmpl w:val="3508EAB8"/>
    <w:lvl w:ilvl="0" w:tplc="4B182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03E68"/>
    <w:multiLevelType w:val="hybridMultilevel"/>
    <w:tmpl w:val="BD7A607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366D4"/>
    <w:multiLevelType w:val="hybridMultilevel"/>
    <w:tmpl w:val="034CE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A08DC"/>
    <w:multiLevelType w:val="hybridMultilevel"/>
    <w:tmpl w:val="7B90E1D6"/>
    <w:lvl w:ilvl="0" w:tplc="A6C69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44C1A"/>
    <w:multiLevelType w:val="hybridMultilevel"/>
    <w:tmpl w:val="95426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E142E"/>
    <w:multiLevelType w:val="hybridMultilevel"/>
    <w:tmpl w:val="2E46C3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361C31"/>
    <w:multiLevelType w:val="hybridMultilevel"/>
    <w:tmpl w:val="8676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8000E"/>
    <w:multiLevelType w:val="hybridMultilevel"/>
    <w:tmpl w:val="441A20E8"/>
    <w:lvl w:ilvl="0" w:tplc="04090001">
      <w:start w:val="1"/>
      <w:numFmt w:val="bullet"/>
      <w:lvlText w:val=""/>
      <w:lvlJc w:val="left"/>
      <w:pPr>
        <w:ind w:left="720" w:hanging="360"/>
      </w:pPr>
      <w:rPr>
        <w:rFonts w:ascii="Symbol" w:hAnsi="Symbol" w:hint="default"/>
      </w:rPr>
    </w:lvl>
    <w:lvl w:ilvl="1" w:tplc="D038780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44717778">
    <w:abstractNumId w:val="24"/>
  </w:num>
  <w:num w:numId="2" w16cid:durableId="2110738891">
    <w:abstractNumId w:val="9"/>
  </w:num>
  <w:num w:numId="3" w16cid:durableId="479660884">
    <w:abstractNumId w:val="26"/>
  </w:num>
  <w:num w:numId="4" w16cid:durableId="1231572593">
    <w:abstractNumId w:val="23"/>
  </w:num>
  <w:num w:numId="5" w16cid:durableId="892622161">
    <w:abstractNumId w:val="15"/>
  </w:num>
  <w:num w:numId="6" w16cid:durableId="107706182">
    <w:abstractNumId w:val="28"/>
  </w:num>
  <w:num w:numId="7" w16cid:durableId="591358425">
    <w:abstractNumId w:val="3"/>
  </w:num>
  <w:num w:numId="8" w16cid:durableId="984356786">
    <w:abstractNumId w:val="11"/>
  </w:num>
  <w:num w:numId="9" w16cid:durableId="904878628">
    <w:abstractNumId w:val="2"/>
  </w:num>
  <w:num w:numId="10" w16cid:durableId="1822429901">
    <w:abstractNumId w:val="17"/>
  </w:num>
  <w:num w:numId="11" w16cid:durableId="666977564">
    <w:abstractNumId w:val="10"/>
  </w:num>
  <w:num w:numId="12" w16cid:durableId="1165589672">
    <w:abstractNumId w:val="6"/>
  </w:num>
  <w:num w:numId="13" w16cid:durableId="94791909">
    <w:abstractNumId w:val="5"/>
  </w:num>
  <w:num w:numId="14" w16cid:durableId="512304609">
    <w:abstractNumId w:val="20"/>
  </w:num>
  <w:num w:numId="15" w16cid:durableId="148907450">
    <w:abstractNumId w:val="16"/>
  </w:num>
  <w:num w:numId="16" w16cid:durableId="1647735253">
    <w:abstractNumId w:val="27"/>
  </w:num>
  <w:num w:numId="17" w16cid:durableId="1810511008">
    <w:abstractNumId w:val="14"/>
  </w:num>
  <w:num w:numId="18" w16cid:durableId="114951783">
    <w:abstractNumId w:val="0"/>
  </w:num>
  <w:num w:numId="19" w16cid:durableId="432481094">
    <w:abstractNumId w:val="12"/>
  </w:num>
  <w:num w:numId="20" w16cid:durableId="2015037365">
    <w:abstractNumId w:val="4"/>
  </w:num>
  <w:num w:numId="21" w16cid:durableId="2067949475">
    <w:abstractNumId w:val="1"/>
  </w:num>
  <w:num w:numId="22" w16cid:durableId="927419302">
    <w:abstractNumId w:val="25"/>
  </w:num>
  <w:num w:numId="23" w16cid:durableId="98183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9852109">
    <w:abstractNumId w:val="22"/>
  </w:num>
  <w:num w:numId="25" w16cid:durableId="479924897">
    <w:abstractNumId w:val="8"/>
  </w:num>
  <w:num w:numId="26" w16cid:durableId="1180392482">
    <w:abstractNumId w:val="21"/>
  </w:num>
  <w:num w:numId="27" w16cid:durableId="742023331">
    <w:abstractNumId w:val="19"/>
  </w:num>
  <w:num w:numId="28" w16cid:durableId="2045328072">
    <w:abstractNumId w:val="7"/>
  </w:num>
  <w:num w:numId="29" w16cid:durableId="2011442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sjCwNLcwMjAzNrRU0lEKTi0uzszPAykwrAUA1cfw1iwAAAA="/>
  </w:docVars>
  <w:rsids>
    <w:rsidRoot w:val="00E35CB2"/>
    <w:rsid w:val="00000CF8"/>
    <w:rsid w:val="0000122E"/>
    <w:rsid w:val="00001DB7"/>
    <w:rsid w:val="000025C4"/>
    <w:rsid w:val="00002B96"/>
    <w:rsid w:val="00002C59"/>
    <w:rsid w:val="00002E29"/>
    <w:rsid w:val="000034DD"/>
    <w:rsid w:val="000040F9"/>
    <w:rsid w:val="0000499A"/>
    <w:rsid w:val="000071E9"/>
    <w:rsid w:val="0001001E"/>
    <w:rsid w:val="00010020"/>
    <w:rsid w:val="00011EBF"/>
    <w:rsid w:val="000124AF"/>
    <w:rsid w:val="00012579"/>
    <w:rsid w:val="000125A4"/>
    <w:rsid w:val="000132C7"/>
    <w:rsid w:val="00013663"/>
    <w:rsid w:val="00014B1A"/>
    <w:rsid w:val="00015A47"/>
    <w:rsid w:val="0001758C"/>
    <w:rsid w:val="00020621"/>
    <w:rsid w:val="000219E9"/>
    <w:rsid w:val="00021A5C"/>
    <w:rsid w:val="00022B03"/>
    <w:rsid w:val="00022CE4"/>
    <w:rsid w:val="00023911"/>
    <w:rsid w:val="00025640"/>
    <w:rsid w:val="00026C40"/>
    <w:rsid w:val="00027484"/>
    <w:rsid w:val="00027AA0"/>
    <w:rsid w:val="000314C3"/>
    <w:rsid w:val="00031EC4"/>
    <w:rsid w:val="0003303E"/>
    <w:rsid w:val="00033603"/>
    <w:rsid w:val="00033CA0"/>
    <w:rsid w:val="00034325"/>
    <w:rsid w:val="00035B09"/>
    <w:rsid w:val="000371D9"/>
    <w:rsid w:val="00037BAC"/>
    <w:rsid w:val="00037F81"/>
    <w:rsid w:val="00040147"/>
    <w:rsid w:val="00040743"/>
    <w:rsid w:val="00040D56"/>
    <w:rsid w:val="00044394"/>
    <w:rsid w:val="00044964"/>
    <w:rsid w:val="00044D0F"/>
    <w:rsid w:val="000468DE"/>
    <w:rsid w:val="000470C6"/>
    <w:rsid w:val="00047A48"/>
    <w:rsid w:val="00050512"/>
    <w:rsid w:val="00050BF8"/>
    <w:rsid w:val="00051E91"/>
    <w:rsid w:val="00051F1D"/>
    <w:rsid w:val="0005278B"/>
    <w:rsid w:val="00053C5B"/>
    <w:rsid w:val="0005481F"/>
    <w:rsid w:val="000561A4"/>
    <w:rsid w:val="000564F8"/>
    <w:rsid w:val="00056E0F"/>
    <w:rsid w:val="00057C3C"/>
    <w:rsid w:val="0006104A"/>
    <w:rsid w:val="00061061"/>
    <w:rsid w:val="0006127A"/>
    <w:rsid w:val="000613D5"/>
    <w:rsid w:val="000623D2"/>
    <w:rsid w:val="000641DB"/>
    <w:rsid w:val="00065D9B"/>
    <w:rsid w:val="00066E4A"/>
    <w:rsid w:val="0006704F"/>
    <w:rsid w:val="00067082"/>
    <w:rsid w:val="00067481"/>
    <w:rsid w:val="000709D4"/>
    <w:rsid w:val="00071EA0"/>
    <w:rsid w:val="00071F61"/>
    <w:rsid w:val="0007209B"/>
    <w:rsid w:val="00072EB5"/>
    <w:rsid w:val="00073DBF"/>
    <w:rsid w:val="000756B0"/>
    <w:rsid w:val="00076035"/>
    <w:rsid w:val="000806A7"/>
    <w:rsid w:val="00081676"/>
    <w:rsid w:val="00083705"/>
    <w:rsid w:val="00085C13"/>
    <w:rsid w:val="00085E89"/>
    <w:rsid w:val="00086630"/>
    <w:rsid w:val="00086FFB"/>
    <w:rsid w:val="0008712A"/>
    <w:rsid w:val="00087F7E"/>
    <w:rsid w:val="0009000A"/>
    <w:rsid w:val="00091A75"/>
    <w:rsid w:val="00091E67"/>
    <w:rsid w:val="000920CE"/>
    <w:rsid w:val="00092923"/>
    <w:rsid w:val="000939F0"/>
    <w:rsid w:val="0009503B"/>
    <w:rsid w:val="0009509F"/>
    <w:rsid w:val="000A0AEB"/>
    <w:rsid w:val="000A1E89"/>
    <w:rsid w:val="000A2D33"/>
    <w:rsid w:val="000A3764"/>
    <w:rsid w:val="000A38EB"/>
    <w:rsid w:val="000A419E"/>
    <w:rsid w:val="000A4695"/>
    <w:rsid w:val="000A49AE"/>
    <w:rsid w:val="000A5769"/>
    <w:rsid w:val="000A77B1"/>
    <w:rsid w:val="000A7EE3"/>
    <w:rsid w:val="000B0093"/>
    <w:rsid w:val="000B0EDD"/>
    <w:rsid w:val="000B1513"/>
    <w:rsid w:val="000B1EDB"/>
    <w:rsid w:val="000B2A7D"/>
    <w:rsid w:val="000B3A90"/>
    <w:rsid w:val="000B6C87"/>
    <w:rsid w:val="000B7699"/>
    <w:rsid w:val="000C0B92"/>
    <w:rsid w:val="000C0CEF"/>
    <w:rsid w:val="000C1E2E"/>
    <w:rsid w:val="000C27C3"/>
    <w:rsid w:val="000C2F3E"/>
    <w:rsid w:val="000C345E"/>
    <w:rsid w:val="000C3681"/>
    <w:rsid w:val="000C37B0"/>
    <w:rsid w:val="000C3D0A"/>
    <w:rsid w:val="000C3F52"/>
    <w:rsid w:val="000C4140"/>
    <w:rsid w:val="000C42E8"/>
    <w:rsid w:val="000C4FC6"/>
    <w:rsid w:val="000C59EC"/>
    <w:rsid w:val="000C6ED6"/>
    <w:rsid w:val="000D043C"/>
    <w:rsid w:val="000D2336"/>
    <w:rsid w:val="000D3122"/>
    <w:rsid w:val="000D32EF"/>
    <w:rsid w:val="000D3946"/>
    <w:rsid w:val="000D476C"/>
    <w:rsid w:val="000D48F8"/>
    <w:rsid w:val="000D4CDC"/>
    <w:rsid w:val="000E1407"/>
    <w:rsid w:val="000E6C94"/>
    <w:rsid w:val="000E7D05"/>
    <w:rsid w:val="000F0153"/>
    <w:rsid w:val="000F0B78"/>
    <w:rsid w:val="000F0DFB"/>
    <w:rsid w:val="000F1247"/>
    <w:rsid w:val="000F133C"/>
    <w:rsid w:val="000F1DEE"/>
    <w:rsid w:val="000F2E62"/>
    <w:rsid w:val="000F374E"/>
    <w:rsid w:val="000F7D8D"/>
    <w:rsid w:val="00100272"/>
    <w:rsid w:val="00100D7B"/>
    <w:rsid w:val="0010126C"/>
    <w:rsid w:val="00102036"/>
    <w:rsid w:val="001036A8"/>
    <w:rsid w:val="00105B1D"/>
    <w:rsid w:val="00106028"/>
    <w:rsid w:val="0010645F"/>
    <w:rsid w:val="001155B5"/>
    <w:rsid w:val="00116F85"/>
    <w:rsid w:val="00120F5E"/>
    <w:rsid w:val="001215C9"/>
    <w:rsid w:val="00122567"/>
    <w:rsid w:val="00122C3D"/>
    <w:rsid w:val="00122EB9"/>
    <w:rsid w:val="0012559F"/>
    <w:rsid w:val="00125760"/>
    <w:rsid w:val="00125953"/>
    <w:rsid w:val="0012625A"/>
    <w:rsid w:val="00126D90"/>
    <w:rsid w:val="00130457"/>
    <w:rsid w:val="001339F5"/>
    <w:rsid w:val="00133BC8"/>
    <w:rsid w:val="00134C30"/>
    <w:rsid w:val="00134E29"/>
    <w:rsid w:val="001363B0"/>
    <w:rsid w:val="00136D1D"/>
    <w:rsid w:val="00137711"/>
    <w:rsid w:val="00140F97"/>
    <w:rsid w:val="0014113C"/>
    <w:rsid w:val="001414CB"/>
    <w:rsid w:val="00141D4A"/>
    <w:rsid w:val="00142A09"/>
    <w:rsid w:val="00142B1E"/>
    <w:rsid w:val="001465A4"/>
    <w:rsid w:val="00146A78"/>
    <w:rsid w:val="00146AF0"/>
    <w:rsid w:val="001474CE"/>
    <w:rsid w:val="00147DBF"/>
    <w:rsid w:val="00147E05"/>
    <w:rsid w:val="00150406"/>
    <w:rsid w:val="001508A1"/>
    <w:rsid w:val="00150D3A"/>
    <w:rsid w:val="0015149C"/>
    <w:rsid w:val="001515C0"/>
    <w:rsid w:val="00151B1F"/>
    <w:rsid w:val="00151C78"/>
    <w:rsid w:val="0015236B"/>
    <w:rsid w:val="00152CC3"/>
    <w:rsid w:val="00153851"/>
    <w:rsid w:val="00153E42"/>
    <w:rsid w:val="00154D0A"/>
    <w:rsid w:val="001550D3"/>
    <w:rsid w:val="001569C7"/>
    <w:rsid w:val="00163A6D"/>
    <w:rsid w:val="0016519A"/>
    <w:rsid w:val="0016556C"/>
    <w:rsid w:val="00165F8C"/>
    <w:rsid w:val="00170978"/>
    <w:rsid w:val="00170A10"/>
    <w:rsid w:val="00172052"/>
    <w:rsid w:val="001722BA"/>
    <w:rsid w:val="00172DA1"/>
    <w:rsid w:val="001735CA"/>
    <w:rsid w:val="00173953"/>
    <w:rsid w:val="00173D51"/>
    <w:rsid w:val="0017506E"/>
    <w:rsid w:val="00175181"/>
    <w:rsid w:val="0017533F"/>
    <w:rsid w:val="00175BD5"/>
    <w:rsid w:val="00175FAF"/>
    <w:rsid w:val="00177A87"/>
    <w:rsid w:val="00180640"/>
    <w:rsid w:val="0018089D"/>
    <w:rsid w:val="00181C52"/>
    <w:rsid w:val="00185B17"/>
    <w:rsid w:val="001878F9"/>
    <w:rsid w:val="0019094D"/>
    <w:rsid w:val="00190EB6"/>
    <w:rsid w:val="001916A5"/>
    <w:rsid w:val="00192BC3"/>
    <w:rsid w:val="00192D02"/>
    <w:rsid w:val="0019372F"/>
    <w:rsid w:val="00195493"/>
    <w:rsid w:val="00195719"/>
    <w:rsid w:val="00196A96"/>
    <w:rsid w:val="00197015"/>
    <w:rsid w:val="00197E5B"/>
    <w:rsid w:val="001A1149"/>
    <w:rsid w:val="001A2124"/>
    <w:rsid w:val="001A44BB"/>
    <w:rsid w:val="001A4A6C"/>
    <w:rsid w:val="001A69FA"/>
    <w:rsid w:val="001A7BD5"/>
    <w:rsid w:val="001B21AA"/>
    <w:rsid w:val="001B2CBB"/>
    <w:rsid w:val="001B375E"/>
    <w:rsid w:val="001B452C"/>
    <w:rsid w:val="001B5562"/>
    <w:rsid w:val="001B5B4B"/>
    <w:rsid w:val="001B61E2"/>
    <w:rsid w:val="001C1745"/>
    <w:rsid w:val="001C1842"/>
    <w:rsid w:val="001C410B"/>
    <w:rsid w:val="001C4E4D"/>
    <w:rsid w:val="001D2432"/>
    <w:rsid w:val="001D2466"/>
    <w:rsid w:val="001D470F"/>
    <w:rsid w:val="001D4EE0"/>
    <w:rsid w:val="001D672E"/>
    <w:rsid w:val="001D78A8"/>
    <w:rsid w:val="001E02FB"/>
    <w:rsid w:val="001E0B5B"/>
    <w:rsid w:val="001E198D"/>
    <w:rsid w:val="001E211A"/>
    <w:rsid w:val="001E21B0"/>
    <w:rsid w:val="001E31A4"/>
    <w:rsid w:val="001E4412"/>
    <w:rsid w:val="001E5089"/>
    <w:rsid w:val="001E5675"/>
    <w:rsid w:val="001E7193"/>
    <w:rsid w:val="001E72D4"/>
    <w:rsid w:val="001F05A7"/>
    <w:rsid w:val="001F12F8"/>
    <w:rsid w:val="001F1863"/>
    <w:rsid w:val="001F3344"/>
    <w:rsid w:val="001F4109"/>
    <w:rsid w:val="001F4DDF"/>
    <w:rsid w:val="001F58D6"/>
    <w:rsid w:val="002000B2"/>
    <w:rsid w:val="00200A9A"/>
    <w:rsid w:val="00201901"/>
    <w:rsid w:val="002034B8"/>
    <w:rsid w:val="002034F1"/>
    <w:rsid w:val="0020478F"/>
    <w:rsid w:val="002063EA"/>
    <w:rsid w:val="002069B4"/>
    <w:rsid w:val="00207316"/>
    <w:rsid w:val="0020794E"/>
    <w:rsid w:val="002104EB"/>
    <w:rsid w:val="0021096C"/>
    <w:rsid w:val="00211D79"/>
    <w:rsid w:val="002133CD"/>
    <w:rsid w:val="00213751"/>
    <w:rsid w:val="002166A4"/>
    <w:rsid w:val="0021719E"/>
    <w:rsid w:val="002216CD"/>
    <w:rsid w:val="00221A2C"/>
    <w:rsid w:val="00221C26"/>
    <w:rsid w:val="002220FE"/>
    <w:rsid w:val="00222C1F"/>
    <w:rsid w:val="00223773"/>
    <w:rsid w:val="00225257"/>
    <w:rsid w:val="00225FD5"/>
    <w:rsid w:val="00230427"/>
    <w:rsid w:val="00232A87"/>
    <w:rsid w:val="00242412"/>
    <w:rsid w:val="002428FA"/>
    <w:rsid w:val="00244169"/>
    <w:rsid w:val="00247031"/>
    <w:rsid w:val="00247666"/>
    <w:rsid w:val="00247B71"/>
    <w:rsid w:val="00250209"/>
    <w:rsid w:val="00253388"/>
    <w:rsid w:val="00253819"/>
    <w:rsid w:val="00256504"/>
    <w:rsid w:val="00256A30"/>
    <w:rsid w:val="00256E8D"/>
    <w:rsid w:val="002602C7"/>
    <w:rsid w:val="0026103C"/>
    <w:rsid w:val="00261B42"/>
    <w:rsid w:val="002645DA"/>
    <w:rsid w:val="00266460"/>
    <w:rsid w:val="0027042E"/>
    <w:rsid w:val="002715B3"/>
    <w:rsid w:val="00271914"/>
    <w:rsid w:val="00272600"/>
    <w:rsid w:val="00273522"/>
    <w:rsid w:val="00275063"/>
    <w:rsid w:val="00276158"/>
    <w:rsid w:val="002810D0"/>
    <w:rsid w:val="00282120"/>
    <w:rsid w:val="00284366"/>
    <w:rsid w:val="0028496E"/>
    <w:rsid w:val="00284ABA"/>
    <w:rsid w:val="00285E18"/>
    <w:rsid w:val="00285E87"/>
    <w:rsid w:val="00286E5D"/>
    <w:rsid w:val="002870DD"/>
    <w:rsid w:val="002900CC"/>
    <w:rsid w:val="00290851"/>
    <w:rsid w:val="0029168A"/>
    <w:rsid w:val="0029223F"/>
    <w:rsid w:val="00292994"/>
    <w:rsid w:val="00293F8D"/>
    <w:rsid w:val="0029535A"/>
    <w:rsid w:val="00295677"/>
    <w:rsid w:val="0029679B"/>
    <w:rsid w:val="002970A9"/>
    <w:rsid w:val="00297AB6"/>
    <w:rsid w:val="002A07CC"/>
    <w:rsid w:val="002A0C04"/>
    <w:rsid w:val="002A2427"/>
    <w:rsid w:val="002A565C"/>
    <w:rsid w:val="002A67AD"/>
    <w:rsid w:val="002A7DBA"/>
    <w:rsid w:val="002B00AD"/>
    <w:rsid w:val="002B04DB"/>
    <w:rsid w:val="002B18FB"/>
    <w:rsid w:val="002C0705"/>
    <w:rsid w:val="002C0B0B"/>
    <w:rsid w:val="002C19F3"/>
    <w:rsid w:val="002C25FA"/>
    <w:rsid w:val="002C3786"/>
    <w:rsid w:val="002C420A"/>
    <w:rsid w:val="002C4801"/>
    <w:rsid w:val="002C5A09"/>
    <w:rsid w:val="002C7822"/>
    <w:rsid w:val="002C7ADE"/>
    <w:rsid w:val="002D14A5"/>
    <w:rsid w:val="002D36AF"/>
    <w:rsid w:val="002D3A1E"/>
    <w:rsid w:val="002D4AA2"/>
    <w:rsid w:val="002D5209"/>
    <w:rsid w:val="002D5E3A"/>
    <w:rsid w:val="002D7236"/>
    <w:rsid w:val="002D7B18"/>
    <w:rsid w:val="002E0F46"/>
    <w:rsid w:val="002E1042"/>
    <w:rsid w:val="002E45B4"/>
    <w:rsid w:val="002E55FE"/>
    <w:rsid w:val="002E5DF6"/>
    <w:rsid w:val="002E62C0"/>
    <w:rsid w:val="002E684E"/>
    <w:rsid w:val="002E69BD"/>
    <w:rsid w:val="002E7419"/>
    <w:rsid w:val="002E75DA"/>
    <w:rsid w:val="002F0B51"/>
    <w:rsid w:val="002F3DC4"/>
    <w:rsid w:val="002F47A9"/>
    <w:rsid w:val="002F4D82"/>
    <w:rsid w:val="002F6208"/>
    <w:rsid w:val="002F64CF"/>
    <w:rsid w:val="002F6989"/>
    <w:rsid w:val="00300074"/>
    <w:rsid w:val="003003BC"/>
    <w:rsid w:val="00301D4F"/>
    <w:rsid w:val="0030467B"/>
    <w:rsid w:val="00304827"/>
    <w:rsid w:val="003051D2"/>
    <w:rsid w:val="003056A7"/>
    <w:rsid w:val="00305BCF"/>
    <w:rsid w:val="00305E49"/>
    <w:rsid w:val="00306561"/>
    <w:rsid w:val="00306F3B"/>
    <w:rsid w:val="003070A9"/>
    <w:rsid w:val="003077A8"/>
    <w:rsid w:val="003107C1"/>
    <w:rsid w:val="003108D8"/>
    <w:rsid w:val="00310A80"/>
    <w:rsid w:val="0031131F"/>
    <w:rsid w:val="003115AA"/>
    <w:rsid w:val="003123C8"/>
    <w:rsid w:val="00312CC6"/>
    <w:rsid w:val="00314898"/>
    <w:rsid w:val="003149C0"/>
    <w:rsid w:val="003153F9"/>
    <w:rsid w:val="00316A26"/>
    <w:rsid w:val="00316C77"/>
    <w:rsid w:val="00316E2F"/>
    <w:rsid w:val="003218A6"/>
    <w:rsid w:val="00322B66"/>
    <w:rsid w:val="00324662"/>
    <w:rsid w:val="003259FB"/>
    <w:rsid w:val="00325A2C"/>
    <w:rsid w:val="00331885"/>
    <w:rsid w:val="00331993"/>
    <w:rsid w:val="00332CB7"/>
    <w:rsid w:val="00332FCC"/>
    <w:rsid w:val="00333D0E"/>
    <w:rsid w:val="00334E07"/>
    <w:rsid w:val="00336BAF"/>
    <w:rsid w:val="00340238"/>
    <w:rsid w:val="00340483"/>
    <w:rsid w:val="00342A8B"/>
    <w:rsid w:val="003441EB"/>
    <w:rsid w:val="0034496B"/>
    <w:rsid w:val="00345F5C"/>
    <w:rsid w:val="00346C13"/>
    <w:rsid w:val="00347F05"/>
    <w:rsid w:val="003504AF"/>
    <w:rsid w:val="00352374"/>
    <w:rsid w:val="00352D91"/>
    <w:rsid w:val="00353FD4"/>
    <w:rsid w:val="00354187"/>
    <w:rsid w:val="00354AD9"/>
    <w:rsid w:val="00355C07"/>
    <w:rsid w:val="00356937"/>
    <w:rsid w:val="003570EB"/>
    <w:rsid w:val="003600CB"/>
    <w:rsid w:val="0036084B"/>
    <w:rsid w:val="0036097D"/>
    <w:rsid w:val="00365763"/>
    <w:rsid w:val="003658FF"/>
    <w:rsid w:val="00365CD8"/>
    <w:rsid w:val="00367F16"/>
    <w:rsid w:val="00371433"/>
    <w:rsid w:val="00371B50"/>
    <w:rsid w:val="00371E10"/>
    <w:rsid w:val="0037259C"/>
    <w:rsid w:val="0037277E"/>
    <w:rsid w:val="0037344D"/>
    <w:rsid w:val="003751B3"/>
    <w:rsid w:val="0037539E"/>
    <w:rsid w:val="00375BD0"/>
    <w:rsid w:val="00376568"/>
    <w:rsid w:val="003768C6"/>
    <w:rsid w:val="00377019"/>
    <w:rsid w:val="00380163"/>
    <w:rsid w:val="00380B45"/>
    <w:rsid w:val="0038297B"/>
    <w:rsid w:val="00383C2C"/>
    <w:rsid w:val="003851E2"/>
    <w:rsid w:val="0038605C"/>
    <w:rsid w:val="0039013B"/>
    <w:rsid w:val="00393D1A"/>
    <w:rsid w:val="00396685"/>
    <w:rsid w:val="00396D06"/>
    <w:rsid w:val="003974D6"/>
    <w:rsid w:val="003975D0"/>
    <w:rsid w:val="003A5796"/>
    <w:rsid w:val="003A65D7"/>
    <w:rsid w:val="003A741C"/>
    <w:rsid w:val="003B063E"/>
    <w:rsid w:val="003B0DB9"/>
    <w:rsid w:val="003B167E"/>
    <w:rsid w:val="003B3014"/>
    <w:rsid w:val="003B36FF"/>
    <w:rsid w:val="003B5051"/>
    <w:rsid w:val="003B5E96"/>
    <w:rsid w:val="003B65C1"/>
    <w:rsid w:val="003C0E60"/>
    <w:rsid w:val="003C1D4C"/>
    <w:rsid w:val="003C2002"/>
    <w:rsid w:val="003C2956"/>
    <w:rsid w:val="003C2CD5"/>
    <w:rsid w:val="003C5106"/>
    <w:rsid w:val="003C567A"/>
    <w:rsid w:val="003C6008"/>
    <w:rsid w:val="003C663C"/>
    <w:rsid w:val="003D161B"/>
    <w:rsid w:val="003D1F64"/>
    <w:rsid w:val="003D53CD"/>
    <w:rsid w:val="003D5D0A"/>
    <w:rsid w:val="003D69C7"/>
    <w:rsid w:val="003E0C2D"/>
    <w:rsid w:val="003E1D7B"/>
    <w:rsid w:val="003E41FE"/>
    <w:rsid w:val="003E5A70"/>
    <w:rsid w:val="003E6028"/>
    <w:rsid w:val="003E6299"/>
    <w:rsid w:val="003E74A7"/>
    <w:rsid w:val="003E7B55"/>
    <w:rsid w:val="003F03E0"/>
    <w:rsid w:val="003F1274"/>
    <w:rsid w:val="003F2671"/>
    <w:rsid w:val="003F40A2"/>
    <w:rsid w:val="003F512E"/>
    <w:rsid w:val="003F51D0"/>
    <w:rsid w:val="003F5421"/>
    <w:rsid w:val="003F5871"/>
    <w:rsid w:val="003F7918"/>
    <w:rsid w:val="00400FBB"/>
    <w:rsid w:val="00401340"/>
    <w:rsid w:val="00402C16"/>
    <w:rsid w:val="00403D18"/>
    <w:rsid w:val="00404812"/>
    <w:rsid w:val="00404B26"/>
    <w:rsid w:val="00405CED"/>
    <w:rsid w:val="00406961"/>
    <w:rsid w:val="00406F80"/>
    <w:rsid w:val="004075D2"/>
    <w:rsid w:val="00410424"/>
    <w:rsid w:val="00410785"/>
    <w:rsid w:val="00411FD3"/>
    <w:rsid w:val="00412B3F"/>
    <w:rsid w:val="004137A2"/>
    <w:rsid w:val="0041418E"/>
    <w:rsid w:val="0041476B"/>
    <w:rsid w:val="00414EF8"/>
    <w:rsid w:val="00415562"/>
    <w:rsid w:val="0041673F"/>
    <w:rsid w:val="004169A0"/>
    <w:rsid w:val="004173F6"/>
    <w:rsid w:val="00417D70"/>
    <w:rsid w:val="00417F01"/>
    <w:rsid w:val="0042091B"/>
    <w:rsid w:val="00421ECE"/>
    <w:rsid w:val="004222F1"/>
    <w:rsid w:val="0042257C"/>
    <w:rsid w:val="00422BDD"/>
    <w:rsid w:val="00423785"/>
    <w:rsid w:val="00423CAC"/>
    <w:rsid w:val="004247DF"/>
    <w:rsid w:val="00425CD3"/>
    <w:rsid w:val="00427077"/>
    <w:rsid w:val="00427B1B"/>
    <w:rsid w:val="00427F9C"/>
    <w:rsid w:val="0043065D"/>
    <w:rsid w:val="00432A60"/>
    <w:rsid w:val="00433B26"/>
    <w:rsid w:val="00434A41"/>
    <w:rsid w:val="00440857"/>
    <w:rsid w:val="00440A88"/>
    <w:rsid w:val="00443BE9"/>
    <w:rsid w:val="004472E6"/>
    <w:rsid w:val="0045080E"/>
    <w:rsid w:val="0045531D"/>
    <w:rsid w:val="0045755F"/>
    <w:rsid w:val="0046030B"/>
    <w:rsid w:val="0046130D"/>
    <w:rsid w:val="004626CF"/>
    <w:rsid w:val="00463566"/>
    <w:rsid w:val="0046390A"/>
    <w:rsid w:val="00463B10"/>
    <w:rsid w:val="004650CC"/>
    <w:rsid w:val="0046582A"/>
    <w:rsid w:val="00470040"/>
    <w:rsid w:val="00470FCD"/>
    <w:rsid w:val="00471255"/>
    <w:rsid w:val="00471A62"/>
    <w:rsid w:val="00471D73"/>
    <w:rsid w:val="00471F05"/>
    <w:rsid w:val="004728A0"/>
    <w:rsid w:val="00474BE5"/>
    <w:rsid w:val="0047550F"/>
    <w:rsid w:val="00475D41"/>
    <w:rsid w:val="00475DE9"/>
    <w:rsid w:val="00476722"/>
    <w:rsid w:val="00476E16"/>
    <w:rsid w:val="00477BEC"/>
    <w:rsid w:val="00481539"/>
    <w:rsid w:val="004836F4"/>
    <w:rsid w:val="00484356"/>
    <w:rsid w:val="004848ED"/>
    <w:rsid w:val="00484A88"/>
    <w:rsid w:val="00485216"/>
    <w:rsid w:val="00485A11"/>
    <w:rsid w:val="004904F8"/>
    <w:rsid w:val="0049068D"/>
    <w:rsid w:val="0049086F"/>
    <w:rsid w:val="004909BA"/>
    <w:rsid w:val="00490BD0"/>
    <w:rsid w:val="00491247"/>
    <w:rsid w:val="00491701"/>
    <w:rsid w:val="00492173"/>
    <w:rsid w:val="004923D4"/>
    <w:rsid w:val="00492693"/>
    <w:rsid w:val="00492E0D"/>
    <w:rsid w:val="00493FB9"/>
    <w:rsid w:val="00494491"/>
    <w:rsid w:val="004973A4"/>
    <w:rsid w:val="00497F9A"/>
    <w:rsid w:val="004A3E79"/>
    <w:rsid w:val="004A4566"/>
    <w:rsid w:val="004A4C59"/>
    <w:rsid w:val="004A5380"/>
    <w:rsid w:val="004A5F8A"/>
    <w:rsid w:val="004A787F"/>
    <w:rsid w:val="004A7DCB"/>
    <w:rsid w:val="004B006E"/>
    <w:rsid w:val="004B1AF1"/>
    <w:rsid w:val="004B21D2"/>
    <w:rsid w:val="004B3A7B"/>
    <w:rsid w:val="004B43AF"/>
    <w:rsid w:val="004B580C"/>
    <w:rsid w:val="004B5968"/>
    <w:rsid w:val="004B5B25"/>
    <w:rsid w:val="004B5DCF"/>
    <w:rsid w:val="004B6790"/>
    <w:rsid w:val="004B683C"/>
    <w:rsid w:val="004B6F4F"/>
    <w:rsid w:val="004B7664"/>
    <w:rsid w:val="004C2196"/>
    <w:rsid w:val="004C43D5"/>
    <w:rsid w:val="004C50D5"/>
    <w:rsid w:val="004C634A"/>
    <w:rsid w:val="004C681B"/>
    <w:rsid w:val="004C7A86"/>
    <w:rsid w:val="004D3A88"/>
    <w:rsid w:val="004D3D7E"/>
    <w:rsid w:val="004D48A8"/>
    <w:rsid w:val="004D60D3"/>
    <w:rsid w:val="004D65A4"/>
    <w:rsid w:val="004D759F"/>
    <w:rsid w:val="004D76F5"/>
    <w:rsid w:val="004D7C69"/>
    <w:rsid w:val="004E144F"/>
    <w:rsid w:val="004E1CA4"/>
    <w:rsid w:val="004E45E3"/>
    <w:rsid w:val="004E51B0"/>
    <w:rsid w:val="004E5289"/>
    <w:rsid w:val="004E68EF"/>
    <w:rsid w:val="004E7CEA"/>
    <w:rsid w:val="004F05D0"/>
    <w:rsid w:val="004F1184"/>
    <w:rsid w:val="004F56F7"/>
    <w:rsid w:val="004F5C4E"/>
    <w:rsid w:val="00500E1A"/>
    <w:rsid w:val="00501AA7"/>
    <w:rsid w:val="00502173"/>
    <w:rsid w:val="00503B86"/>
    <w:rsid w:val="00503F93"/>
    <w:rsid w:val="00505C50"/>
    <w:rsid w:val="005064A2"/>
    <w:rsid w:val="00506C68"/>
    <w:rsid w:val="00507D48"/>
    <w:rsid w:val="00510A24"/>
    <w:rsid w:val="00514168"/>
    <w:rsid w:val="00516901"/>
    <w:rsid w:val="00521D1B"/>
    <w:rsid w:val="005228BF"/>
    <w:rsid w:val="00523178"/>
    <w:rsid w:val="00524D42"/>
    <w:rsid w:val="00525047"/>
    <w:rsid w:val="00525CE8"/>
    <w:rsid w:val="00526075"/>
    <w:rsid w:val="00526473"/>
    <w:rsid w:val="005270FF"/>
    <w:rsid w:val="00527A42"/>
    <w:rsid w:val="00527F31"/>
    <w:rsid w:val="0053072C"/>
    <w:rsid w:val="00530911"/>
    <w:rsid w:val="00531E91"/>
    <w:rsid w:val="00533D00"/>
    <w:rsid w:val="00533D3D"/>
    <w:rsid w:val="00536689"/>
    <w:rsid w:val="00536C55"/>
    <w:rsid w:val="00540EBD"/>
    <w:rsid w:val="00541455"/>
    <w:rsid w:val="00541AD5"/>
    <w:rsid w:val="00543CC4"/>
    <w:rsid w:val="00543DB0"/>
    <w:rsid w:val="00545C67"/>
    <w:rsid w:val="005470DA"/>
    <w:rsid w:val="0055127F"/>
    <w:rsid w:val="005512F4"/>
    <w:rsid w:val="00551DAB"/>
    <w:rsid w:val="00552099"/>
    <w:rsid w:val="00553915"/>
    <w:rsid w:val="00554288"/>
    <w:rsid w:val="00554415"/>
    <w:rsid w:val="005557DB"/>
    <w:rsid w:val="005563D8"/>
    <w:rsid w:val="00556C53"/>
    <w:rsid w:val="0055726E"/>
    <w:rsid w:val="005574CC"/>
    <w:rsid w:val="0055778F"/>
    <w:rsid w:val="00560102"/>
    <w:rsid w:val="0056136E"/>
    <w:rsid w:val="00561847"/>
    <w:rsid w:val="00561AFB"/>
    <w:rsid w:val="00562414"/>
    <w:rsid w:val="005624B3"/>
    <w:rsid w:val="00562CD4"/>
    <w:rsid w:val="00562F0A"/>
    <w:rsid w:val="0056341B"/>
    <w:rsid w:val="00563557"/>
    <w:rsid w:val="005662D3"/>
    <w:rsid w:val="0056684C"/>
    <w:rsid w:val="005669D3"/>
    <w:rsid w:val="00566A2E"/>
    <w:rsid w:val="00570B1A"/>
    <w:rsid w:val="00572F61"/>
    <w:rsid w:val="00575258"/>
    <w:rsid w:val="005752FC"/>
    <w:rsid w:val="00576631"/>
    <w:rsid w:val="00576B69"/>
    <w:rsid w:val="005804D1"/>
    <w:rsid w:val="0058053E"/>
    <w:rsid w:val="00581D2E"/>
    <w:rsid w:val="005837F0"/>
    <w:rsid w:val="00583F76"/>
    <w:rsid w:val="0058699A"/>
    <w:rsid w:val="005879CC"/>
    <w:rsid w:val="00591A53"/>
    <w:rsid w:val="00592750"/>
    <w:rsid w:val="00592FBF"/>
    <w:rsid w:val="00593C8E"/>
    <w:rsid w:val="00594521"/>
    <w:rsid w:val="005955E2"/>
    <w:rsid w:val="00596001"/>
    <w:rsid w:val="00597469"/>
    <w:rsid w:val="00597DD9"/>
    <w:rsid w:val="005A11DD"/>
    <w:rsid w:val="005A1978"/>
    <w:rsid w:val="005A2222"/>
    <w:rsid w:val="005A26B4"/>
    <w:rsid w:val="005A39C6"/>
    <w:rsid w:val="005A49D0"/>
    <w:rsid w:val="005A543C"/>
    <w:rsid w:val="005B318C"/>
    <w:rsid w:val="005B4D65"/>
    <w:rsid w:val="005B4E74"/>
    <w:rsid w:val="005B54EF"/>
    <w:rsid w:val="005B5951"/>
    <w:rsid w:val="005B5A5C"/>
    <w:rsid w:val="005B7B4C"/>
    <w:rsid w:val="005C0BC0"/>
    <w:rsid w:val="005C1F6F"/>
    <w:rsid w:val="005C40FB"/>
    <w:rsid w:val="005C4436"/>
    <w:rsid w:val="005C4669"/>
    <w:rsid w:val="005C477A"/>
    <w:rsid w:val="005C4926"/>
    <w:rsid w:val="005C515A"/>
    <w:rsid w:val="005C5F8B"/>
    <w:rsid w:val="005C6273"/>
    <w:rsid w:val="005C632B"/>
    <w:rsid w:val="005C6D27"/>
    <w:rsid w:val="005C7F01"/>
    <w:rsid w:val="005D07D4"/>
    <w:rsid w:val="005D09FE"/>
    <w:rsid w:val="005D0CDF"/>
    <w:rsid w:val="005D1097"/>
    <w:rsid w:val="005D1762"/>
    <w:rsid w:val="005D24D0"/>
    <w:rsid w:val="005D394E"/>
    <w:rsid w:val="005D41CB"/>
    <w:rsid w:val="005D45E6"/>
    <w:rsid w:val="005D4B65"/>
    <w:rsid w:val="005D59E3"/>
    <w:rsid w:val="005D6524"/>
    <w:rsid w:val="005D75DD"/>
    <w:rsid w:val="005E00D1"/>
    <w:rsid w:val="005E2CE8"/>
    <w:rsid w:val="005E2E4D"/>
    <w:rsid w:val="005E3043"/>
    <w:rsid w:val="005E34DA"/>
    <w:rsid w:val="005E34F1"/>
    <w:rsid w:val="005E3982"/>
    <w:rsid w:val="005E3DC1"/>
    <w:rsid w:val="005E751A"/>
    <w:rsid w:val="005E76C3"/>
    <w:rsid w:val="005F13A2"/>
    <w:rsid w:val="005F16D2"/>
    <w:rsid w:val="005F1AFA"/>
    <w:rsid w:val="005F1B0E"/>
    <w:rsid w:val="005F2B7D"/>
    <w:rsid w:val="005F30DA"/>
    <w:rsid w:val="005F3CBD"/>
    <w:rsid w:val="005F5CE4"/>
    <w:rsid w:val="005F6237"/>
    <w:rsid w:val="006001EE"/>
    <w:rsid w:val="006002BE"/>
    <w:rsid w:val="006011A6"/>
    <w:rsid w:val="00602FE2"/>
    <w:rsid w:val="0060586A"/>
    <w:rsid w:val="00605C70"/>
    <w:rsid w:val="00605EF3"/>
    <w:rsid w:val="00606844"/>
    <w:rsid w:val="00606CA7"/>
    <w:rsid w:val="00607163"/>
    <w:rsid w:val="00607266"/>
    <w:rsid w:val="00607DAB"/>
    <w:rsid w:val="00610826"/>
    <w:rsid w:val="00610CED"/>
    <w:rsid w:val="006110F8"/>
    <w:rsid w:val="00611A9E"/>
    <w:rsid w:val="006139EE"/>
    <w:rsid w:val="00614A59"/>
    <w:rsid w:val="00614E29"/>
    <w:rsid w:val="00615E06"/>
    <w:rsid w:val="006175DC"/>
    <w:rsid w:val="00620639"/>
    <w:rsid w:val="006206D3"/>
    <w:rsid w:val="00621198"/>
    <w:rsid w:val="006256D3"/>
    <w:rsid w:val="00627275"/>
    <w:rsid w:val="006276A3"/>
    <w:rsid w:val="00627829"/>
    <w:rsid w:val="00627DBD"/>
    <w:rsid w:val="00630740"/>
    <w:rsid w:val="00630C76"/>
    <w:rsid w:val="00630ED6"/>
    <w:rsid w:val="006327D2"/>
    <w:rsid w:val="00632FB0"/>
    <w:rsid w:val="006346AB"/>
    <w:rsid w:val="00634F58"/>
    <w:rsid w:val="006354A4"/>
    <w:rsid w:val="006364AC"/>
    <w:rsid w:val="006404D8"/>
    <w:rsid w:val="00641B66"/>
    <w:rsid w:val="00643879"/>
    <w:rsid w:val="006477C1"/>
    <w:rsid w:val="00650EEA"/>
    <w:rsid w:val="00651252"/>
    <w:rsid w:val="00652DC8"/>
    <w:rsid w:val="00655E8D"/>
    <w:rsid w:val="00656C87"/>
    <w:rsid w:val="00660010"/>
    <w:rsid w:val="0066145E"/>
    <w:rsid w:val="00662B8D"/>
    <w:rsid w:val="00662D45"/>
    <w:rsid w:val="00664110"/>
    <w:rsid w:val="00664246"/>
    <w:rsid w:val="00664951"/>
    <w:rsid w:val="00667BEA"/>
    <w:rsid w:val="00667CC1"/>
    <w:rsid w:val="00670037"/>
    <w:rsid w:val="00670476"/>
    <w:rsid w:val="00670A5E"/>
    <w:rsid w:val="00672C98"/>
    <w:rsid w:val="00673BC8"/>
    <w:rsid w:val="00674602"/>
    <w:rsid w:val="00674F05"/>
    <w:rsid w:val="00675B70"/>
    <w:rsid w:val="00676BE9"/>
    <w:rsid w:val="00676E7B"/>
    <w:rsid w:val="00677125"/>
    <w:rsid w:val="00677B3B"/>
    <w:rsid w:val="00681D49"/>
    <w:rsid w:val="006835E0"/>
    <w:rsid w:val="00685FF9"/>
    <w:rsid w:val="0068618C"/>
    <w:rsid w:val="006862DF"/>
    <w:rsid w:val="00686DF7"/>
    <w:rsid w:val="00686FB9"/>
    <w:rsid w:val="00687694"/>
    <w:rsid w:val="00691B1E"/>
    <w:rsid w:val="00692228"/>
    <w:rsid w:val="00692752"/>
    <w:rsid w:val="00693AFD"/>
    <w:rsid w:val="00694763"/>
    <w:rsid w:val="006962D3"/>
    <w:rsid w:val="006962E2"/>
    <w:rsid w:val="006964F8"/>
    <w:rsid w:val="00697F8A"/>
    <w:rsid w:val="006A32D0"/>
    <w:rsid w:val="006A33AF"/>
    <w:rsid w:val="006A70E3"/>
    <w:rsid w:val="006B05D6"/>
    <w:rsid w:val="006B150D"/>
    <w:rsid w:val="006B3872"/>
    <w:rsid w:val="006B39E4"/>
    <w:rsid w:val="006B3EC4"/>
    <w:rsid w:val="006B4A26"/>
    <w:rsid w:val="006B61DA"/>
    <w:rsid w:val="006B6532"/>
    <w:rsid w:val="006B72FC"/>
    <w:rsid w:val="006B73E5"/>
    <w:rsid w:val="006C096A"/>
    <w:rsid w:val="006C0D65"/>
    <w:rsid w:val="006C1B99"/>
    <w:rsid w:val="006C3EE6"/>
    <w:rsid w:val="006C63CA"/>
    <w:rsid w:val="006C6914"/>
    <w:rsid w:val="006C6998"/>
    <w:rsid w:val="006D0985"/>
    <w:rsid w:val="006D16F0"/>
    <w:rsid w:val="006D203F"/>
    <w:rsid w:val="006D2168"/>
    <w:rsid w:val="006D2484"/>
    <w:rsid w:val="006D36CD"/>
    <w:rsid w:val="006D47D3"/>
    <w:rsid w:val="006D4DDB"/>
    <w:rsid w:val="006D601E"/>
    <w:rsid w:val="006D7EC2"/>
    <w:rsid w:val="006E1653"/>
    <w:rsid w:val="006E314D"/>
    <w:rsid w:val="006E4520"/>
    <w:rsid w:val="006E55EC"/>
    <w:rsid w:val="006E6F40"/>
    <w:rsid w:val="006F00F0"/>
    <w:rsid w:val="006F0B0A"/>
    <w:rsid w:val="006F0DF5"/>
    <w:rsid w:val="006F1170"/>
    <w:rsid w:val="006F15E2"/>
    <w:rsid w:val="006F3188"/>
    <w:rsid w:val="006F4944"/>
    <w:rsid w:val="006F5362"/>
    <w:rsid w:val="006F56A6"/>
    <w:rsid w:val="00700ECE"/>
    <w:rsid w:val="00701091"/>
    <w:rsid w:val="007019AA"/>
    <w:rsid w:val="00703348"/>
    <w:rsid w:val="00703543"/>
    <w:rsid w:val="00704BB8"/>
    <w:rsid w:val="00706C56"/>
    <w:rsid w:val="00707D3A"/>
    <w:rsid w:val="0071403C"/>
    <w:rsid w:val="00714348"/>
    <w:rsid w:val="0071677B"/>
    <w:rsid w:val="007170BB"/>
    <w:rsid w:val="00717524"/>
    <w:rsid w:val="0071757B"/>
    <w:rsid w:val="00717C0F"/>
    <w:rsid w:val="0072141F"/>
    <w:rsid w:val="007216E5"/>
    <w:rsid w:val="00721F4E"/>
    <w:rsid w:val="00723387"/>
    <w:rsid w:val="00723A58"/>
    <w:rsid w:val="00724819"/>
    <w:rsid w:val="00724D8D"/>
    <w:rsid w:val="00727A9A"/>
    <w:rsid w:val="00731BCC"/>
    <w:rsid w:val="007324C0"/>
    <w:rsid w:val="00732598"/>
    <w:rsid w:val="0073367A"/>
    <w:rsid w:val="00734190"/>
    <w:rsid w:val="0073471D"/>
    <w:rsid w:val="00734F89"/>
    <w:rsid w:val="00740026"/>
    <w:rsid w:val="00740BD0"/>
    <w:rsid w:val="0074136F"/>
    <w:rsid w:val="007421B3"/>
    <w:rsid w:val="00743451"/>
    <w:rsid w:val="00744980"/>
    <w:rsid w:val="00745910"/>
    <w:rsid w:val="0074614C"/>
    <w:rsid w:val="00747414"/>
    <w:rsid w:val="00747644"/>
    <w:rsid w:val="00747B10"/>
    <w:rsid w:val="00751426"/>
    <w:rsid w:val="007518B8"/>
    <w:rsid w:val="00751E2C"/>
    <w:rsid w:val="00752657"/>
    <w:rsid w:val="00752D7A"/>
    <w:rsid w:val="007531BA"/>
    <w:rsid w:val="007533D7"/>
    <w:rsid w:val="0075364D"/>
    <w:rsid w:val="00754821"/>
    <w:rsid w:val="007548C5"/>
    <w:rsid w:val="00754CB0"/>
    <w:rsid w:val="007551F8"/>
    <w:rsid w:val="007556C8"/>
    <w:rsid w:val="007569FE"/>
    <w:rsid w:val="00756C18"/>
    <w:rsid w:val="00756CF6"/>
    <w:rsid w:val="00756E4A"/>
    <w:rsid w:val="00757162"/>
    <w:rsid w:val="00760049"/>
    <w:rsid w:val="00761528"/>
    <w:rsid w:val="00761C3F"/>
    <w:rsid w:val="00762EF1"/>
    <w:rsid w:val="007633EE"/>
    <w:rsid w:val="007640AF"/>
    <w:rsid w:val="00764216"/>
    <w:rsid w:val="00764868"/>
    <w:rsid w:val="007658BE"/>
    <w:rsid w:val="007673DE"/>
    <w:rsid w:val="00771C1C"/>
    <w:rsid w:val="00772667"/>
    <w:rsid w:val="00772F43"/>
    <w:rsid w:val="00774BF8"/>
    <w:rsid w:val="00775ACA"/>
    <w:rsid w:val="00777904"/>
    <w:rsid w:val="00777A2D"/>
    <w:rsid w:val="00777D1F"/>
    <w:rsid w:val="007806E6"/>
    <w:rsid w:val="00781C28"/>
    <w:rsid w:val="00783B16"/>
    <w:rsid w:val="0078416F"/>
    <w:rsid w:val="00784922"/>
    <w:rsid w:val="00784B19"/>
    <w:rsid w:val="00785881"/>
    <w:rsid w:val="00786A7E"/>
    <w:rsid w:val="007907CB"/>
    <w:rsid w:val="00791A34"/>
    <w:rsid w:val="00793BA7"/>
    <w:rsid w:val="00794042"/>
    <w:rsid w:val="00794511"/>
    <w:rsid w:val="007947A0"/>
    <w:rsid w:val="00795AAD"/>
    <w:rsid w:val="007969BC"/>
    <w:rsid w:val="00797A6E"/>
    <w:rsid w:val="007A0711"/>
    <w:rsid w:val="007A0D3F"/>
    <w:rsid w:val="007A1428"/>
    <w:rsid w:val="007A1526"/>
    <w:rsid w:val="007A19C0"/>
    <w:rsid w:val="007A33BB"/>
    <w:rsid w:val="007A5C66"/>
    <w:rsid w:val="007A706C"/>
    <w:rsid w:val="007A7338"/>
    <w:rsid w:val="007B070B"/>
    <w:rsid w:val="007B0C34"/>
    <w:rsid w:val="007B0CCE"/>
    <w:rsid w:val="007B48F3"/>
    <w:rsid w:val="007B4D64"/>
    <w:rsid w:val="007B4E9E"/>
    <w:rsid w:val="007C02B7"/>
    <w:rsid w:val="007C1B7C"/>
    <w:rsid w:val="007C2AC9"/>
    <w:rsid w:val="007C4096"/>
    <w:rsid w:val="007C5D74"/>
    <w:rsid w:val="007C7248"/>
    <w:rsid w:val="007C7562"/>
    <w:rsid w:val="007C7DFB"/>
    <w:rsid w:val="007C7F14"/>
    <w:rsid w:val="007D06D0"/>
    <w:rsid w:val="007D0FB2"/>
    <w:rsid w:val="007D16A5"/>
    <w:rsid w:val="007D1B44"/>
    <w:rsid w:val="007D2003"/>
    <w:rsid w:val="007D472D"/>
    <w:rsid w:val="007D5A16"/>
    <w:rsid w:val="007D6A51"/>
    <w:rsid w:val="007D6ED3"/>
    <w:rsid w:val="007D7377"/>
    <w:rsid w:val="007E135B"/>
    <w:rsid w:val="007E212C"/>
    <w:rsid w:val="007E260E"/>
    <w:rsid w:val="007E2709"/>
    <w:rsid w:val="007E2A9D"/>
    <w:rsid w:val="007E2DAB"/>
    <w:rsid w:val="007E3939"/>
    <w:rsid w:val="007E4D2C"/>
    <w:rsid w:val="007E4F9D"/>
    <w:rsid w:val="007E61EB"/>
    <w:rsid w:val="007F118F"/>
    <w:rsid w:val="007F142B"/>
    <w:rsid w:val="007F21A5"/>
    <w:rsid w:val="007F2444"/>
    <w:rsid w:val="007F51E4"/>
    <w:rsid w:val="00800E55"/>
    <w:rsid w:val="00801481"/>
    <w:rsid w:val="00801E64"/>
    <w:rsid w:val="0080354A"/>
    <w:rsid w:val="00803B25"/>
    <w:rsid w:val="00803CD3"/>
    <w:rsid w:val="00803DF9"/>
    <w:rsid w:val="00805B41"/>
    <w:rsid w:val="00805C69"/>
    <w:rsid w:val="00805CFC"/>
    <w:rsid w:val="00806012"/>
    <w:rsid w:val="008060FF"/>
    <w:rsid w:val="00806A09"/>
    <w:rsid w:val="00806B1C"/>
    <w:rsid w:val="00810921"/>
    <w:rsid w:val="008109FB"/>
    <w:rsid w:val="008123DE"/>
    <w:rsid w:val="008134CA"/>
    <w:rsid w:val="00817093"/>
    <w:rsid w:val="00820788"/>
    <w:rsid w:val="00821252"/>
    <w:rsid w:val="00822EA7"/>
    <w:rsid w:val="0082430E"/>
    <w:rsid w:val="00824684"/>
    <w:rsid w:val="008249BF"/>
    <w:rsid w:val="008256E0"/>
    <w:rsid w:val="00825CE7"/>
    <w:rsid w:val="00826303"/>
    <w:rsid w:val="00826BE5"/>
    <w:rsid w:val="0082796B"/>
    <w:rsid w:val="00827E50"/>
    <w:rsid w:val="00833944"/>
    <w:rsid w:val="00833F35"/>
    <w:rsid w:val="00834528"/>
    <w:rsid w:val="00834BD0"/>
    <w:rsid w:val="00835A59"/>
    <w:rsid w:val="00836C2C"/>
    <w:rsid w:val="0084145B"/>
    <w:rsid w:val="0084174A"/>
    <w:rsid w:val="008433E6"/>
    <w:rsid w:val="0084536C"/>
    <w:rsid w:val="00846152"/>
    <w:rsid w:val="0084668B"/>
    <w:rsid w:val="00846BC8"/>
    <w:rsid w:val="008479B6"/>
    <w:rsid w:val="00847B3B"/>
    <w:rsid w:val="00847E21"/>
    <w:rsid w:val="00856BDC"/>
    <w:rsid w:val="00860D60"/>
    <w:rsid w:val="0086179C"/>
    <w:rsid w:val="0086245D"/>
    <w:rsid w:val="00863160"/>
    <w:rsid w:val="00865A6D"/>
    <w:rsid w:val="00866742"/>
    <w:rsid w:val="008677CC"/>
    <w:rsid w:val="00870987"/>
    <w:rsid w:val="00870E7C"/>
    <w:rsid w:val="008750E0"/>
    <w:rsid w:val="0087791E"/>
    <w:rsid w:val="00880C76"/>
    <w:rsid w:val="0088346B"/>
    <w:rsid w:val="0088468B"/>
    <w:rsid w:val="00884D25"/>
    <w:rsid w:val="00886479"/>
    <w:rsid w:val="008878E2"/>
    <w:rsid w:val="00891841"/>
    <w:rsid w:val="00891DF6"/>
    <w:rsid w:val="0089240F"/>
    <w:rsid w:val="00892431"/>
    <w:rsid w:val="008932AB"/>
    <w:rsid w:val="00895D07"/>
    <w:rsid w:val="008967A3"/>
    <w:rsid w:val="00897826"/>
    <w:rsid w:val="008A24A0"/>
    <w:rsid w:val="008A38BA"/>
    <w:rsid w:val="008A40B6"/>
    <w:rsid w:val="008A6051"/>
    <w:rsid w:val="008A7977"/>
    <w:rsid w:val="008A7D06"/>
    <w:rsid w:val="008B21BB"/>
    <w:rsid w:val="008B2DEF"/>
    <w:rsid w:val="008B3DA5"/>
    <w:rsid w:val="008B753A"/>
    <w:rsid w:val="008C061B"/>
    <w:rsid w:val="008C1570"/>
    <w:rsid w:val="008C2C65"/>
    <w:rsid w:val="008C2DC7"/>
    <w:rsid w:val="008C48B7"/>
    <w:rsid w:val="008C54F2"/>
    <w:rsid w:val="008C58A2"/>
    <w:rsid w:val="008D0245"/>
    <w:rsid w:val="008D1357"/>
    <w:rsid w:val="008D1770"/>
    <w:rsid w:val="008D2AD4"/>
    <w:rsid w:val="008D307A"/>
    <w:rsid w:val="008D3D2E"/>
    <w:rsid w:val="008D4BFF"/>
    <w:rsid w:val="008D6635"/>
    <w:rsid w:val="008D79FF"/>
    <w:rsid w:val="008D7BCB"/>
    <w:rsid w:val="008E1414"/>
    <w:rsid w:val="008E2503"/>
    <w:rsid w:val="008E3EA1"/>
    <w:rsid w:val="008E4690"/>
    <w:rsid w:val="008E49AF"/>
    <w:rsid w:val="008E521F"/>
    <w:rsid w:val="008E535C"/>
    <w:rsid w:val="008E7548"/>
    <w:rsid w:val="008F1333"/>
    <w:rsid w:val="008F1512"/>
    <w:rsid w:val="008F153C"/>
    <w:rsid w:val="008F1AFA"/>
    <w:rsid w:val="008F38A5"/>
    <w:rsid w:val="008F40D7"/>
    <w:rsid w:val="008F45D7"/>
    <w:rsid w:val="008F4879"/>
    <w:rsid w:val="008F4CEF"/>
    <w:rsid w:val="008F52EC"/>
    <w:rsid w:val="008F561B"/>
    <w:rsid w:val="008F5F6D"/>
    <w:rsid w:val="008F6C23"/>
    <w:rsid w:val="009003C4"/>
    <w:rsid w:val="009011AD"/>
    <w:rsid w:val="00901F2D"/>
    <w:rsid w:val="0090679F"/>
    <w:rsid w:val="00906EB4"/>
    <w:rsid w:val="00907ECD"/>
    <w:rsid w:val="00910837"/>
    <w:rsid w:val="00910DFA"/>
    <w:rsid w:val="0091111E"/>
    <w:rsid w:val="0091225C"/>
    <w:rsid w:val="00912619"/>
    <w:rsid w:val="0091289B"/>
    <w:rsid w:val="00914496"/>
    <w:rsid w:val="00914AFC"/>
    <w:rsid w:val="00915139"/>
    <w:rsid w:val="009155FE"/>
    <w:rsid w:val="00915D58"/>
    <w:rsid w:val="00915F10"/>
    <w:rsid w:val="00916A95"/>
    <w:rsid w:val="00917E39"/>
    <w:rsid w:val="00924A84"/>
    <w:rsid w:val="00927D8B"/>
    <w:rsid w:val="00930A6B"/>
    <w:rsid w:val="00932216"/>
    <w:rsid w:val="00933092"/>
    <w:rsid w:val="00933ED3"/>
    <w:rsid w:val="00934121"/>
    <w:rsid w:val="009343A9"/>
    <w:rsid w:val="0093440A"/>
    <w:rsid w:val="00934DCD"/>
    <w:rsid w:val="00936208"/>
    <w:rsid w:val="00936331"/>
    <w:rsid w:val="00936BDE"/>
    <w:rsid w:val="009376F1"/>
    <w:rsid w:val="00937BDA"/>
    <w:rsid w:val="009402D5"/>
    <w:rsid w:val="009412D3"/>
    <w:rsid w:val="0094235E"/>
    <w:rsid w:val="009428BB"/>
    <w:rsid w:val="00945B1A"/>
    <w:rsid w:val="00945DA1"/>
    <w:rsid w:val="009463AD"/>
    <w:rsid w:val="0094668F"/>
    <w:rsid w:val="00947023"/>
    <w:rsid w:val="00947BD1"/>
    <w:rsid w:val="00947EDD"/>
    <w:rsid w:val="00950FFA"/>
    <w:rsid w:val="0095479C"/>
    <w:rsid w:val="00956C8A"/>
    <w:rsid w:val="009575BF"/>
    <w:rsid w:val="00960793"/>
    <w:rsid w:val="00962FA2"/>
    <w:rsid w:val="00965E35"/>
    <w:rsid w:val="00965F9A"/>
    <w:rsid w:val="0096603C"/>
    <w:rsid w:val="00966758"/>
    <w:rsid w:val="00971BA4"/>
    <w:rsid w:val="009732B7"/>
    <w:rsid w:val="0097370E"/>
    <w:rsid w:val="00973AAA"/>
    <w:rsid w:val="00974A47"/>
    <w:rsid w:val="00975431"/>
    <w:rsid w:val="009772D5"/>
    <w:rsid w:val="00977F66"/>
    <w:rsid w:val="00981764"/>
    <w:rsid w:val="0098384D"/>
    <w:rsid w:val="00991D5E"/>
    <w:rsid w:val="009925CC"/>
    <w:rsid w:val="009943EC"/>
    <w:rsid w:val="00997101"/>
    <w:rsid w:val="009A005C"/>
    <w:rsid w:val="009A101B"/>
    <w:rsid w:val="009A14E4"/>
    <w:rsid w:val="009A2533"/>
    <w:rsid w:val="009A26FC"/>
    <w:rsid w:val="009B126B"/>
    <w:rsid w:val="009B2500"/>
    <w:rsid w:val="009B2CEC"/>
    <w:rsid w:val="009B4220"/>
    <w:rsid w:val="009B4243"/>
    <w:rsid w:val="009B4A20"/>
    <w:rsid w:val="009B570F"/>
    <w:rsid w:val="009B630F"/>
    <w:rsid w:val="009B7491"/>
    <w:rsid w:val="009B7559"/>
    <w:rsid w:val="009C0247"/>
    <w:rsid w:val="009C11F5"/>
    <w:rsid w:val="009C3412"/>
    <w:rsid w:val="009C49E1"/>
    <w:rsid w:val="009C52D6"/>
    <w:rsid w:val="009C67BB"/>
    <w:rsid w:val="009C74B3"/>
    <w:rsid w:val="009C7C9E"/>
    <w:rsid w:val="009D0248"/>
    <w:rsid w:val="009D0CD6"/>
    <w:rsid w:val="009D259F"/>
    <w:rsid w:val="009D2712"/>
    <w:rsid w:val="009D30E3"/>
    <w:rsid w:val="009D3B74"/>
    <w:rsid w:val="009D488A"/>
    <w:rsid w:val="009D55D6"/>
    <w:rsid w:val="009D603C"/>
    <w:rsid w:val="009D604F"/>
    <w:rsid w:val="009D71FC"/>
    <w:rsid w:val="009D7590"/>
    <w:rsid w:val="009E09B2"/>
    <w:rsid w:val="009E130C"/>
    <w:rsid w:val="009E1722"/>
    <w:rsid w:val="009E2E76"/>
    <w:rsid w:val="009E7B7B"/>
    <w:rsid w:val="009F0105"/>
    <w:rsid w:val="009F12C0"/>
    <w:rsid w:val="009F2320"/>
    <w:rsid w:val="009F23BE"/>
    <w:rsid w:val="009F2CA2"/>
    <w:rsid w:val="009F33D4"/>
    <w:rsid w:val="009F3584"/>
    <w:rsid w:val="009F425A"/>
    <w:rsid w:val="009F50E9"/>
    <w:rsid w:val="009F5C13"/>
    <w:rsid w:val="009F7EF9"/>
    <w:rsid w:val="00A003CC"/>
    <w:rsid w:val="00A026F5"/>
    <w:rsid w:val="00A027A6"/>
    <w:rsid w:val="00A0298C"/>
    <w:rsid w:val="00A02DE3"/>
    <w:rsid w:val="00A030F0"/>
    <w:rsid w:val="00A03270"/>
    <w:rsid w:val="00A032B2"/>
    <w:rsid w:val="00A05906"/>
    <w:rsid w:val="00A05E13"/>
    <w:rsid w:val="00A06D9F"/>
    <w:rsid w:val="00A077D5"/>
    <w:rsid w:val="00A07D29"/>
    <w:rsid w:val="00A103D2"/>
    <w:rsid w:val="00A1204C"/>
    <w:rsid w:val="00A124AF"/>
    <w:rsid w:val="00A12983"/>
    <w:rsid w:val="00A12E16"/>
    <w:rsid w:val="00A12E8D"/>
    <w:rsid w:val="00A13380"/>
    <w:rsid w:val="00A13E7E"/>
    <w:rsid w:val="00A168CB"/>
    <w:rsid w:val="00A16ADC"/>
    <w:rsid w:val="00A16BE2"/>
    <w:rsid w:val="00A16BFF"/>
    <w:rsid w:val="00A17A96"/>
    <w:rsid w:val="00A20CA5"/>
    <w:rsid w:val="00A233BA"/>
    <w:rsid w:val="00A2495A"/>
    <w:rsid w:val="00A25AC9"/>
    <w:rsid w:val="00A25D44"/>
    <w:rsid w:val="00A301CC"/>
    <w:rsid w:val="00A31E0E"/>
    <w:rsid w:val="00A362B7"/>
    <w:rsid w:val="00A376F3"/>
    <w:rsid w:val="00A377B0"/>
    <w:rsid w:val="00A40567"/>
    <w:rsid w:val="00A40E1D"/>
    <w:rsid w:val="00A410C1"/>
    <w:rsid w:val="00A42BB5"/>
    <w:rsid w:val="00A43131"/>
    <w:rsid w:val="00A47F59"/>
    <w:rsid w:val="00A508CC"/>
    <w:rsid w:val="00A53C71"/>
    <w:rsid w:val="00A54559"/>
    <w:rsid w:val="00A549E2"/>
    <w:rsid w:val="00A557AE"/>
    <w:rsid w:val="00A5611C"/>
    <w:rsid w:val="00A568EC"/>
    <w:rsid w:val="00A5770C"/>
    <w:rsid w:val="00A614CC"/>
    <w:rsid w:val="00A62E3E"/>
    <w:rsid w:val="00A64E8D"/>
    <w:rsid w:val="00A65476"/>
    <w:rsid w:val="00A6693C"/>
    <w:rsid w:val="00A670D0"/>
    <w:rsid w:val="00A67EDF"/>
    <w:rsid w:val="00A71515"/>
    <w:rsid w:val="00A71C7E"/>
    <w:rsid w:val="00A741E9"/>
    <w:rsid w:val="00A74E97"/>
    <w:rsid w:val="00A75F19"/>
    <w:rsid w:val="00A77F72"/>
    <w:rsid w:val="00A801E6"/>
    <w:rsid w:val="00A824BB"/>
    <w:rsid w:val="00A839A3"/>
    <w:rsid w:val="00A84233"/>
    <w:rsid w:val="00A86944"/>
    <w:rsid w:val="00A86D45"/>
    <w:rsid w:val="00A87C15"/>
    <w:rsid w:val="00A911EE"/>
    <w:rsid w:val="00A91A44"/>
    <w:rsid w:val="00A932A4"/>
    <w:rsid w:val="00A93465"/>
    <w:rsid w:val="00A93E9D"/>
    <w:rsid w:val="00A96974"/>
    <w:rsid w:val="00A97D95"/>
    <w:rsid w:val="00AA2A6B"/>
    <w:rsid w:val="00AA3744"/>
    <w:rsid w:val="00AA38EF"/>
    <w:rsid w:val="00AA4EE0"/>
    <w:rsid w:val="00AA54EE"/>
    <w:rsid w:val="00AA5AB5"/>
    <w:rsid w:val="00AA5B68"/>
    <w:rsid w:val="00AA6C1B"/>
    <w:rsid w:val="00AA7B28"/>
    <w:rsid w:val="00AB11F1"/>
    <w:rsid w:val="00AB4CEE"/>
    <w:rsid w:val="00AB4F98"/>
    <w:rsid w:val="00AB57CA"/>
    <w:rsid w:val="00AB6811"/>
    <w:rsid w:val="00AB6AE9"/>
    <w:rsid w:val="00AB6D3A"/>
    <w:rsid w:val="00AB6EB7"/>
    <w:rsid w:val="00AB7057"/>
    <w:rsid w:val="00AC1B39"/>
    <w:rsid w:val="00AC28C8"/>
    <w:rsid w:val="00AC3288"/>
    <w:rsid w:val="00AC3396"/>
    <w:rsid w:val="00AC3477"/>
    <w:rsid w:val="00AC37E7"/>
    <w:rsid w:val="00AC4E58"/>
    <w:rsid w:val="00AC711D"/>
    <w:rsid w:val="00AC72FF"/>
    <w:rsid w:val="00AC7315"/>
    <w:rsid w:val="00AC76B2"/>
    <w:rsid w:val="00AD0A1F"/>
    <w:rsid w:val="00AD1382"/>
    <w:rsid w:val="00AD3FD8"/>
    <w:rsid w:val="00AD53B9"/>
    <w:rsid w:val="00AD557D"/>
    <w:rsid w:val="00AD6845"/>
    <w:rsid w:val="00AD7131"/>
    <w:rsid w:val="00AD7F0A"/>
    <w:rsid w:val="00AE05F1"/>
    <w:rsid w:val="00AE0947"/>
    <w:rsid w:val="00AE0AB5"/>
    <w:rsid w:val="00AE283E"/>
    <w:rsid w:val="00AE2FB5"/>
    <w:rsid w:val="00AE48AA"/>
    <w:rsid w:val="00AE60CA"/>
    <w:rsid w:val="00AE6101"/>
    <w:rsid w:val="00AE6BE4"/>
    <w:rsid w:val="00AF0769"/>
    <w:rsid w:val="00AF1482"/>
    <w:rsid w:val="00AF20FA"/>
    <w:rsid w:val="00AF2D8C"/>
    <w:rsid w:val="00AF3971"/>
    <w:rsid w:val="00AF3D21"/>
    <w:rsid w:val="00AF61CF"/>
    <w:rsid w:val="00AF7FCE"/>
    <w:rsid w:val="00B0144B"/>
    <w:rsid w:val="00B03689"/>
    <w:rsid w:val="00B03A26"/>
    <w:rsid w:val="00B04504"/>
    <w:rsid w:val="00B060AC"/>
    <w:rsid w:val="00B07E56"/>
    <w:rsid w:val="00B10991"/>
    <w:rsid w:val="00B10AE9"/>
    <w:rsid w:val="00B10B75"/>
    <w:rsid w:val="00B10D2A"/>
    <w:rsid w:val="00B11FCA"/>
    <w:rsid w:val="00B1205A"/>
    <w:rsid w:val="00B1244E"/>
    <w:rsid w:val="00B145B9"/>
    <w:rsid w:val="00B1491E"/>
    <w:rsid w:val="00B16926"/>
    <w:rsid w:val="00B16C36"/>
    <w:rsid w:val="00B16C76"/>
    <w:rsid w:val="00B1719E"/>
    <w:rsid w:val="00B174B9"/>
    <w:rsid w:val="00B177F8"/>
    <w:rsid w:val="00B17C95"/>
    <w:rsid w:val="00B22000"/>
    <w:rsid w:val="00B229C3"/>
    <w:rsid w:val="00B25839"/>
    <w:rsid w:val="00B259FD"/>
    <w:rsid w:val="00B31EF9"/>
    <w:rsid w:val="00B32097"/>
    <w:rsid w:val="00B32185"/>
    <w:rsid w:val="00B32660"/>
    <w:rsid w:val="00B32885"/>
    <w:rsid w:val="00B3332F"/>
    <w:rsid w:val="00B3387F"/>
    <w:rsid w:val="00B340FC"/>
    <w:rsid w:val="00B35931"/>
    <w:rsid w:val="00B35BDD"/>
    <w:rsid w:val="00B35DD5"/>
    <w:rsid w:val="00B37697"/>
    <w:rsid w:val="00B41E5A"/>
    <w:rsid w:val="00B43E1C"/>
    <w:rsid w:val="00B45926"/>
    <w:rsid w:val="00B45C31"/>
    <w:rsid w:val="00B463B5"/>
    <w:rsid w:val="00B46ABB"/>
    <w:rsid w:val="00B46E00"/>
    <w:rsid w:val="00B505FA"/>
    <w:rsid w:val="00B50AE3"/>
    <w:rsid w:val="00B51400"/>
    <w:rsid w:val="00B52380"/>
    <w:rsid w:val="00B5241C"/>
    <w:rsid w:val="00B532EE"/>
    <w:rsid w:val="00B54D69"/>
    <w:rsid w:val="00B54D83"/>
    <w:rsid w:val="00B572A9"/>
    <w:rsid w:val="00B57ED3"/>
    <w:rsid w:val="00B60730"/>
    <w:rsid w:val="00B61C95"/>
    <w:rsid w:val="00B61CEE"/>
    <w:rsid w:val="00B6337B"/>
    <w:rsid w:val="00B63ED8"/>
    <w:rsid w:val="00B640CC"/>
    <w:rsid w:val="00B650F0"/>
    <w:rsid w:val="00B677AD"/>
    <w:rsid w:val="00B7146B"/>
    <w:rsid w:val="00B7260A"/>
    <w:rsid w:val="00B75815"/>
    <w:rsid w:val="00B76B88"/>
    <w:rsid w:val="00B76F1F"/>
    <w:rsid w:val="00B773BD"/>
    <w:rsid w:val="00B77DCA"/>
    <w:rsid w:val="00B80C04"/>
    <w:rsid w:val="00B818F7"/>
    <w:rsid w:val="00B83090"/>
    <w:rsid w:val="00B83F41"/>
    <w:rsid w:val="00B84EE4"/>
    <w:rsid w:val="00B87D89"/>
    <w:rsid w:val="00B9029E"/>
    <w:rsid w:val="00B90875"/>
    <w:rsid w:val="00B90BC9"/>
    <w:rsid w:val="00B91843"/>
    <w:rsid w:val="00B92268"/>
    <w:rsid w:val="00B927CF"/>
    <w:rsid w:val="00B93ED9"/>
    <w:rsid w:val="00B94B5D"/>
    <w:rsid w:val="00B9659A"/>
    <w:rsid w:val="00B96E49"/>
    <w:rsid w:val="00B97EB6"/>
    <w:rsid w:val="00BA29B7"/>
    <w:rsid w:val="00BA481A"/>
    <w:rsid w:val="00BA52C5"/>
    <w:rsid w:val="00BA5648"/>
    <w:rsid w:val="00BA7738"/>
    <w:rsid w:val="00BB1258"/>
    <w:rsid w:val="00BB2811"/>
    <w:rsid w:val="00BB4C26"/>
    <w:rsid w:val="00BB547D"/>
    <w:rsid w:val="00BB5F55"/>
    <w:rsid w:val="00BB611D"/>
    <w:rsid w:val="00BB613E"/>
    <w:rsid w:val="00BB728B"/>
    <w:rsid w:val="00BC0427"/>
    <w:rsid w:val="00BC1463"/>
    <w:rsid w:val="00BC33AC"/>
    <w:rsid w:val="00BC35F3"/>
    <w:rsid w:val="00BC3EC1"/>
    <w:rsid w:val="00BC45B2"/>
    <w:rsid w:val="00BC6863"/>
    <w:rsid w:val="00BC6ED8"/>
    <w:rsid w:val="00BC711A"/>
    <w:rsid w:val="00BC781D"/>
    <w:rsid w:val="00BD0AD5"/>
    <w:rsid w:val="00BD1954"/>
    <w:rsid w:val="00BD2C9B"/>
    <w:rsid w:val="00BD34B7"/>
    <w:rsid w:val="00BD3731"/>
    <w:rsid w:val="00BD3771"/>
    <w:rsid w:val="00BD388C"/>
    <w:rsid w:val="00BD419A"/>
    <w:rsid w:val="00BD49CC"/>
    <w:rsid w:val="00BD620A"/>
    <w:rsid w:val="00BD7D19"/>
    <w:rsid w:val="00BD7F9A"/>
    <w:rsid w:val="00BE315B"/>
    <w:rsid w:val="00BE3F00"/>
    <w:rsid w:val="00BE433B"/>
    <w:rsid w:val="00BE4B26"/>
    <w:rsid w:val="00BE7E66"/>
    <w:rsid w:val="00BF0437"/>
    <w:rsid w:val="00BF1C1A"/>
    <w:rsid w:val="00BF1DF5"/>
    <w:rsid w:val="00BF2657"/>
    <w:rsid w:val="00BF50A1"/>
    <w:rsid w:val="00BF6FA8"/>
    <w:rsid w:val="00BF76AC"/>
    <w:rsid w:val="00C01A62"/>
    <w:rsid w:val="00C022B9"/>
    <w:rsid w:val="00C04032"/>
    <w:rsid w:val="00C04506"/>
    <w:rsid w:val="00C04EBB"/>
    <w:rsid w:val="00C04F98"/>
    <w:rsid w:val="00C04FA9"/>
    <w:rsid w:val="00C06379"/>
    <w:rsid w:val="00C0701B"/>
    <w:rsid w:val="00C070FD"/>
    <w:rsid w:val="00C0799A"/>
    <w:rsid w:val="00C103A2"/>
    <w:rsid w:val="00C13AD3"/>
    <w:rsid w:val="00C14AF4"/>
    <w:rsid w:val="00C14FCC"/>
    <w:rsid w:val="00C16256"/>
    <w:rsid w:val="00C16504"/>
    <w:rsid w:val="00C16825"/>
    <w:rsid w:val="00C174DA"/>
    <w:rsid w:val="00C17713"/>
    <w:rsid w:val="00C20147"/>
    <w:rsid w:val="00C201B0"/>
    <w:rsid w:val="00C20F95"/>
    <w:rsid w:val="00C21848"/>
    <w:rsid w:val="00C2489F"/>
    <w:rsid w:val="00C25464"/>
    <w:rsid w:val="00C27BB9"/>
    <w:rsid w:val="00C27FC6"/>
    <w:rsid w:val="00C30900"/>
    <w:rsid w:val="00C32904"/>
    <w:rsid w:val="00C344D2"/>
    <w:rsid w:val="00C34F92"/>
    <w:rsid w:val="00C35B57"/>
    <w:rsid w:val="00C35BA3"/>
    <w:rsid w:val="00C35CAD"/>
    <w:rsid w:val="00C42698"/>
    <w:rsid w:val="00C44B51"/>
    <w:rsid w:val="00C44DEE"/>
    <w:rsid w:val="00C45764"/>
    <w:rsid w:val="00C45E73"/>
    <w:rsid w:val="00C46C0A"/>
    <w:rsid w:val="00C47F87"/>
    <w:rsid w:val="00C51724"/>
    <w:rsid w:val="00C53179"/>
    <w:rsid w:val="00C5376F"/>
    <w:rsid w:val="00C549B1"/>
    <w:rsid w:val="00C55385"/>
    <w:rsid w:val="00C55FE2"/>
    <w:rsid w:val="00C56135"/>
    <w:rsid w:val="00C5799C"/>
    <w:rsid w:val="00C57AC0"/>
    <w:rsid w:val="00C60109"/>
    <w:rsid w:val="00C61665"/>
    <w:rsid w:val="00C6284E"/>
    <w:rsid w:val="00C63CF6"/>
    <w:rsid w:val="00C640F7"/>
    <w:rsid w:val="00C64E2A"/>
    <w:rsid w:val="00C66DD1"/>
    <w:rsid w:val="00C66FAF"/>
    <w:rsid w:val="00C6704F"/>
    <w:rsid w:val="00C676CE"/>
    <w:rsid w:val="00C71BBE"/>
    <w:rsid w:val="00C72488"/>
    <w:rsid w:val="00C7345E"/>
    <w:rsid w:val="00C759F0"/>
    <w:rsid w:val="00C77E21"/>
    <w:rsid w:val="00C80F67"/>
    <w:rsid w:val="00C818BC"/>
    <w:rsid w:val="00C83821"/>
    <w:rsid w:val="00C83A17"/>
    <w:rsid w:val="00C84243"/>
    <w:rsid w:val="00C84260"/>
    <w:rsid w:val="00C8568A"/>
    <w:rsid w:val="00C86742"/>
    <w:rsid w:val="00C86D82"/>
    <w:rsid w:val="00C87CEB"/>
    <w:rsid w:val="00C90384"/>
    <w:rsid w:val="00C90686"/>
    <w:rsid w:val="00C90B0E"/>
    <w:rsid w:val="00C90CEB"/>
    <w:rsid w:val="00C90F2F"/>
    <w:rsid w:val="00C93C17"/>
    <w:rsid w:val="00C95BBF"/>
    <w:rsid w:val="00C95E03"/>
    <w:rsid w:val="00C967C1"/>
    <w:rsid w:val="00C97542"/>
    <w:rsid w:val="00C97D2F"/>
    <w:rsid w:val="00CA16E1"/>
    <w:rsid w:val="00CA6567"/>
    <w:rsid w:val="00CA6A97"/>
    <w:rsid w:val="00CA7166"/>
    <w:rsid w:val="00CB0A15"/>
    <w:rsid w:val="00CB0B16"/>
    <w:rsid w:val="00CB1DC7"/>
    <w:rsid w:val="00CB2BA0"/>
    <w:rsid w:val="00CB340B"/>
    <w:rsid w:val="00CB3744"/>
    <w:rsid w:val="00CB511F"/>
    <w:rsid w:val="00CB6006"/>
    <w:rsid w:val="00CB71E0"/>
    <w:rsid w:val="00CC0894"/>
    <w:rsid w:val="00CC0AFD"/>
    <w:rsid w:val="00CC16F4"/>
    <w:rsid w:val="00CC2042"/>
    <w:rsid w:val="00CC2EF2"/>
    <w:rsid w:val="00CC3A9C"/>
    <w:rsid w:val="00CC4F00"/>
    <w:rsid w:val="00CC5AE7"/>
    <w:rsid w:val="00CD0596"/>
    <w:rsid w:val="00CD2EE8"/>
    <w:rsid w:val="00CD2EF8"/>
    <w:rsid w:val="00CD2F8B"/>
    <w:rsid w:val="00CD4B9A"/>
    <w:rsid w:val="00CD6966"/>
    <w:rsid w:val="00CD6ED0"/>
    <w:rsid w:val="00CD7F2C"/>
    <w:rsid w:val="00CE032A"/>
    <w:rsid w:val="00CE1834"/>
    <w:rsid w:val="00CE1994"/>
    <w:rsid w:val="00CE3F4E"/>
    <w:rsid w:val="00CE4768"/>
    <w:rsid w:val="00CE4C30"/>
    <w:rsid w:val="00CE5552"/>
    <w:rsid w:val="00CE591C"/>
    <w:rsid w:val="00CF3D04"/>
    <w:rsid w:val="00CF3D76"/>
    <w:rsid w:val="00CF3E7C"/>
    <w:rsid w:val="00CF6731"/>
    <w:rsid w:val="00CF6A0A"/>
    <w:rsid w:val="00CF75B2"/>
    <w:rsid w:val="00D01F27"/>
    <w:rsid w:val="00D02CAA"/>
    <w:rsid w:val="00D04179"/>
    <w:rsid w:val="00D042F0"/>
    <w:rsid w:val="00D05397"/>
    <w:rsid w:val="00D06155"/>
    <w:rsid w:val="00D07F39"/>
    <w:rsid w:val="00D10EB1"/>
    <w:rsid w:val="00D116A2"/>
    <w:rsid w:val="00D117B4"/>
    <w:rsid w:val="00D129E3"/>
    <w:rsid w:val="00D12A37"/>
    <w:rsid w:val="00D141E1"/>
    <w:rsid w:val="00D14D9F"/>
    <w:rsid w:val="00D1734B"/>
    <w:rsid w:val="00D1778A"/>
    <w:rsid w:val="00D17B5B"/>
    <w:rsid w:val="00D17EE2"/>
    <w:rsid w:val="00D216D4"/>
    <w:rsid w:val="00D3010E"/>
    <w:rsid w:val="00D30570"/>
    <w:rsid w:val="00D30D99"/>
    <w:rsid w:val="00D33B2B"/>
    <w:rsid w:val="00D345A2"/>
    <w:rsid w:val="00D34ABD"/>
    <w:rsid w:val="00D36996"/>
    <w:rsid w:val="00D36FC9"/>
    <w:rsid w:val="00D40268"/>
    <w:rsid w:val="00D40EE6"/>
    <w:rsid w:val="00D42B22"/>
    <w:rsid w:val="00D44799"/>
    <w:rsid w:val="00D44CF5"/>
    <w:rsid w:val="00D4571B"/>
    <w:rsid w:val="00D457EF"/>
    <w:rsid w:val="00D466AD"/>
    <w:rsid w:val="00D468BC"/>
    <w:rsid w:val="00D50750"/>
    <w:rsid w:val="00D50F2E"/>
    <w:rsid w:val="00D5460D"/>
    <w:rsid w:val="00D55DAE"/>
    <w:rsid w:val="00D56321"/>
    <w:rsid w:val="00D5750B"/>
    <w:rsid w:val="00D578C6"/>
    <w:rsid w:val="00D6134B"/>
    <w:rsid w:val="00D62B06"/>
    <w:rsid w:val="00D6370A"/>
    <w:rsid w:val="00D63F08"/>
    <w:rsid w:val="00D640E3"/>
    <w:rsid w:val="00D6417D"/>
    <w:rsid w:val="00D64265"/>
    <w:rsid w:val="00D65CDF"/>
    <w:rsid w:val="00D6797C"/>
    <w:rsid w:val="00D67AF6"/>
    <w:rsid w:val="00D7098F"/>
    <w:rsid w:val="00D709B4"/>
    <w:rsid w:val="00D71A31"/>
    <w:rsid w:val="00D72118"/>
    <w:rsid w:val="00D74314"/>
    <w:rsid w:val="00D74549"/>
    <w:rsid w:val="00D75D0E"/>
    <w:rsid w:val="00D77DB9"/>
    <w:rsid w:val="00D8237E"/>
    <w:rsid w:val="00D87A9D"/>
    <w:rsid w:val="00D9022A"/>
    <w:rsid w:val="00D91C8A"/>
    <w:rsid w:val="00D958C6"/>
    <w:rsid w:val="00D95E11"/>
    <w:rsid w:val="00D960A5"/>
    <w:rsid w:val="00D960F9"/>
    <w:rsid w:val="00D9764F"/>
    <w:rsid w:val="00D977D5"/>
    <w:rsid w:val="00DA05E3"/>
    <w:rsid w:val="00DA1AF7"/>
    <w:rsid w:val="00DA1CF7"/>
    <w:rsid w:val="00DA28F8"/>
    <w:rsid w:val="00DB0090"/>
    <w:rsid w:val="00DB01BC"/>
    <w:rsid w:val="00DB0D97"/>
    <w:rsid w:val="00DB31E4"/>
    <w:rsid w:val="00DB3538"/>
    <w:rsid w:val="00DB4731"/>
    <w:rsid w:val="00DB523D"/>
    <w:rsid w:val="00DB54C9"/>
    <w:rsid w:val="00DB55FB"/>
    <w:rsid w:val="00DB5A5E"/>
    <w:rsid w:val="00DC18E5"/>
    <w:rsid w:val="00DC3111"/>
    <w:rsid w:val="00DC360B"/>
    <w:rsid w:val="00DC39CD"/>
    <w:rsid w:val="00DC5239"/>
    <w:rsid w:val="00DC5C30"/>
    <w:rsid w:val="00DC67D9"/>
    <w:rsid w:val="00DC7129"/>
    <w:rsid w:val="00DC7689"/>
    <w:rsid w:val="00DD06EB"/>
    <w:rsid w:val="00DD15C2"/>
    <w:rsid w:val="00DD24C3"/>
    <w:rsid w:val="00DD37C0"/>
    <w:rsid w:val="00DD41A3"/>
    <w:rsid w:val="00DD439D"/>
    <w:rsid w:val="00DD5E8D"/>
    <w:rsid w:val="00DD66A2"/>
    <w:rsid w:val="00DD7123"/>
    <w:rsid w:val="00DD779E"/>
    <w:rsid w:val="00DE0B7E"/>
    <w:rsid w:val="00DE0F48"/>
    <w:rsid w:val="00DE0FC9"/>
    <w:rsid w:val="00DE1185"/>
    <w:rsid w:val="00DE1329"/>
    <w:rsid w:val="00DE19E9"/>
    <w:rsid w:val="00DE42B9"/>
    <w:rsid w:val="00DE53E3"/>
    <w:rsid w:val="00DE58FF"/>
    <w:rsid w:val="00DE72E1"/>
    <w:rsid w:val="00DF2746"/>
    <w:rsid w:val="00DF2E5C"/>
    <w:rsid w:val="00DF34A8"/>
    <w:rsid w:val="00DF61F4"/>
    <w:rsid w:val="00DF776C"/>
    <w:rsid w:val="00DF7BE4"/>
    <w:rsid w:val="00E006BE"/>
    <w:rsid w:val="00E006D9"/>
    <w:rsid w:val="00E00B6C"/>
    <w:rsid w:val="00E02272"/>
    <w:rsid w:val="00E0345B"/>
    <w:rsid w:val="00E0396E"/>
    <w:rsid w:val="00E0723C"/>
    <w:rsid w:val="00E074FA"/>
    <w:rsid w:val="00E10596"/>
    <w:rsid w:val="00E11299"/>
    <w:rsid w:val="00E113E3"/>
    <w:rsid w:val="00E130C9"/>
    <w:rsid w:val="00E1600D"/>
    <w:rsid w:val="00E167CE"/>
    <w:rsid w:val="00E16E25"/>
    <w:rsid w:val="00E20A20"/>
    <w:rsid w:val="00E21027"/>
    <w:rsid w:val="00E25210"/>
    <w:rsid w:val="00E26800"/>
    <w:rsid w:val="00E27B95"/>
    <w:rsid w:val="00E27C0E"/>
    <w:rsid w:val="00E30879"/>
    <w:rsid w:val="00E30A99"/>
    <w:rsid w:val="00E30D99"/>
    <w:rsid w:val="00E30F9E"/>
    <w:rsid w:val="00E311F1"/>
    <w:rsid w:val="00E31FF5"/>
    <w:rsid w:val="00E32015"/>
    <w:rsid w:val="00E3218C"/>
    <w:rsid w:val="00E326E6"/>
    <w:rsid w:val="00E32BE1"/>
    <w:rsid w:val="00E32CD5"/>
    <w:rsid w:val="00E336A5"/>
    <w:rsid w:val="00E35ADA"/>
    <w:rsid w:val="00E35BC0"/>
    <w:rsid w:val="00E35CB2"/>
    <w:rsid w:val="00E409D3"/>
    <w:rsid w:val="00E414E2"/>
    <w:rsid w:val="00E4228B"/>
    <w:rsid w:val="00E42294"/>
    <w:rsid w:val="00E423DC"/>
    <w:rsid w:val="00E42B05"/>
    <w:rsid w:val="00E4328F"/>
    <w:rsid w:val="00E43533"/>
    <w:rsid w:val="00E4397E"/>
    <w:rsid w:val="00E44279"/>
    <w:rsid w:val="00E4470E"/>
    <w:rsid w:val="00E447DA"/>
    <w:rsid w:val="00E44906"/>
    <w:rsid w:val="00E45076"/>
    <w:rsid w:val="00E45A65"/>
    <w:rsid w:val="00E45FCF"/>
    <w:rsid w:val="00E46E82"/>
    <w:rsid w:val="00E47AD5"/>
    <w:rsid w:val="00E47DCD"/>
    <w:rsid w:val="00E5061F"/>
    <w:rsid w:val="00E520AD"/>
    <w:rsid w:val="00E524C1"/>
    <w:rsid w:val="00E538CB"/>
    <w:rsid w:val="00E53982"/>
    <w:rsid w:val="00E53DFB"/>
    <w:rsid w:val="00E565EB"/>
    <w:rsid w:val="00E572B8"/>
    <w:rsid w:val="00E636AE"/>
    <w:rsid w:val="00E63E39"/>
    <w:rsid w:val="00E64832"/>
    <w:rsid w:val="00E65CD4"/>
    <w:rsid w:val="00E67BCD"/>
    <w:rsid w:val="00E7050A"/>
    <w:rsid w:val="00E7276C"/>
    <w:rsid w:val="00E7350E"/>
    <w:rsid w:val="00E74EFB"/>
    <w:rsid w:val="00E7510E"/>
    <w:rsid w:val="00E7553C"/>
    <w:rsid w:val="00E773E7"/>
    <w:rsid w:val="00E834C9"/>
    <w:rsid w:val="00E8380B"/>
    <w:rsid w:val="00E83C02"/>
    <w:rsid w:val="00E84F4F"/>
    <w:rsid w:val="00E85A7E"/>
    <w:rsid w:val="00E85B0E"/>
    <w:rsid w:val="00E90E81"/>
    <w:rsid w:val="00E92203"/>
    <w:rsid w:val="00E92BCC"/>
    <w:rsid w:val="00E93309"/>
    <w:rsid w:val="00E93B6E"/>
    <w:rsid w:val="00E944C1"/>
    <w:rsid w:val="00E94EA7"/>
    <w:rsid w:val="00E96B02"/>
    <w:rsid w:val="00E96F68"/>
    <w:rsid w:val="00E97AE9"/>
    <w:rsid w:val="00EA236C"/>
    <w:rsid w:val="00EA2F5B"/>
    <w:rsid w:val="00EA5A9C"/>
    <w:rsid w:val="00EB01FF"/>
    <w:rsid w:val="00EB049C"/>
    <w:rsid w:val="00EB1E77"/>
    <w:rsid w:val="00EB57D8"/>
    <w:rsid w:val="00EB5AE6"/>
    <w:rsid w:val="00EB6019"/>
    <w:rsid w:val="00EC01A8"/>
    <w:rsid w:val="00EC1091"/>
    <w:rsid w:val="00EC159D"/>
    <w:rsid w:val="00EC1814"/>
    <w:rsid w:val="00EC1D46"/>
    <w:rsid w:val="00EC2433"/>
    <w:rsid w:val="00EC4D33"/>
    <w:rsid w:val="00EC561C"/>
    <w:rsid w:val="00EC5F0C"/>
    <w:rsid w:val="00EC609F"/>
    <w:rsid w:val="00EC66C3"/>
    <w:rsid w:val="00ED051F"/>
    <w:rsid w:val="00ED0E6A"/>
    <w:rsid w:val="00ED0F1F"/>
    <w:rsid w:val="00ED1C23"/>
    <w:rsid w:val="00ED1D3A"/>
    <w:rsid w:val="00ED27EB"/>
    <w:rsid w:val="00ED3C4B"/>
    <w:rsid w:val="00ED3D08"/>
    <w:rsid w:val="00ED5DAD"/>
    <w:rsid w:val="00ED5FA5"/>
    <w:rsid w:val="00EE0C99"/>
    <w:rsid w:val="00EE2438"/>
    <w:rsid w:val="00EE27A9"/>
    <w:rsid w:val="00EE3003"/>
    <w:rsid w:val="00EE38F2"/>
    <w:rsid w:val="00EE6503"/>
    <w:rsid w:val="00EF0316"/>
    <w:rsid w:val="00EF0B36"/>
    <w:rsid w:val="00EF11F9"/>
    <w:rsid w:val="00EF1424"/>
    <w:rsid w:val="00EF1D69"/>
    <w:rsid w:val="00EF27D6"/>
    <w:rsid w:val="00EF392A"/>
    <w:rsid w:val="00EF4F60"/>
    <w:rsid w:val="00EF5F41"/>
    <w:rsid w:val="00EF60AC"/>
    <w:rsid w:val="00EF7EDD"/>
    <w:rsid w:val="00F0092F"/>
    <w:rsid w:val="00F01F48"/>
    <w:rsid w:val="00F020F0"/>
    <w:rsid w:val="00F023FF"/>
    <w:rsid w:val="00F04406"/>
    <w:rsid w:val="00F04668"/>
    <w:rsid w:val="00F05019"/>
    <w:rsid w:val="00F060E7"/>
    <w:rsid w:val="00F068A2"/>
    <w:rsid w:val="00F069CB"/>
    <w:rsid w:val="00F10505"/>
    <w:rsid w:val="00F120F1"/>
    <w:rsid w:val="00F1216A"/>
    <w:rsid w:val="00F12641"/>
    <w:rsid w:val="00F12AB3"/>
    <w:rsid w:val="00F12EAF"/>
    <w:rsid w:val="00F13697"/>
    <w:rsid w:val="00F138AF"/>
    <w:rsid w:val="00F17EC3"/>
    <w:rsid w:val="00F201CC"/>
    <w:rsid w:val="00F21FBE"/>
    <w:rsid w:val="00F239AF"/>
    <w:rsid w:val="00F244EF"/>
    <w:rsid w:val="00F2527B"/>
    <w:rsid w:val="00F259DF"/>
    <w:rsid w:val="00F25B16"/>
    <w:rsid w:val="00F261D7"/>
    <w:rsid w:val="00F2643F"/>
    <w:rsid w:val="00F26CA8"/>
    <w:rsid w:val="00F2736C"/>
    <w:rsid w:val="00F276F1"/>
    <w:rsid w:val="00F30A82"/>
    <w:rsid w:val="00F31001"/>
    <w:rsid w:val="00F312C3"/>
    <w:rsid w:val="00F31355"/>
    <w:rsid w:val="00F327F5"/>
    <w:rsid w:val="00F32A82"/>
    <w:rsid w:val="00F348C7"/>
    <w:rsid w:val="00F361C6"/>
    <w:rsid w:val="00F3794F"/>
    <w:rsid w:val="00F3796C"/>
    <w:rsid w:val="00F37BB5"/>
    <w:rsid w:val="00F406AB"/>
    <w:rsid w:val="00F4087E"/>
    <w:rsid w:val="00F428D3"/>
    <w:rsid w:val="00F42BAA"/>
    <w:rsid w:val="00F43999"/>
    <w:rsid w:val="00F4443C"/>
    <w:rsid w:val="00F44929"/>
    <w:rsid w:val="00F451AA"/>
    <w:rsid w:val="00F4585F"/>
    <w:rsid w:val="00F4598D"/>
    <w:rsid w:val="00F47B61"/>
    <w:rsid w:val="00F47FCB"/>
    <w:rsid w:val="00F51A30"/>
    <w:rsid w:val="00F522D6"/>
    <w:rsid w:val="00F52EBE"/>
    <w:rsid w:val="00F54CD5"/>
    <w:rsid w:val="00F54E1E"/>
    <w:rsid w:val="00F556BB"/>
    <w:rsid w:val="00F5574F"/>
    <w:rsid w:val="00F56BA9"/>
    <w:rsid w:val="00F56FA3"/>
    <w:rsid w:val="00F57FC6"/>
    <w:rsid w:val="00F61F64"/>
    <w:rsid w:val="00F628AB"/>
    <w:rsid w:val="00F62EED"/>
    <w:rsid w:val="00F664BF"/>
    <w:rsid w:val="00F66504"/>
    <w:rsid w:val="00F67BD9"/>
    <w:rsid w:val="00F67F17"/>
    <w:rsid w:val="00F7152D"/>
    <w:rsid w:val="00F71C4F"/>
    <w:rsid w:val="00F7249A"/>
    <w:rsid w:val="00F731E8"/>
    <w:rsid w:val="00F74A66"/>
    <w:rsid w:val="00F75863"/>
    <w:rsid w:val="00F764F2"/>
    <w:rsid w:val="00F77D17"/>
    <w:rsid w:val="00F800F6"/>
    <w:rsid w:val="00F811DD"/>
    <w:rsid w:val="00F8178A"/>
    <w:rsid w:val="00F822C7"/>
    <w:rsid w:val="00F82853"/>
    <w:rsid w:val="00F82BC4"/>
    <w:rsid w:val="00F84CAC"/>
    <w:rsid w:val="00F869E1"/>
    <w:rsid w:val="00F86C35"/>
    <w:rsid w:val="00F90CEE"/>
    <w:rsid w:val="00F90F65"/>
    <w:rsid w:val="00F9155C"/>
    <w:rsid w:val="00F91DA4"/>
    <w:rsid w:val="00F9418E"/>
    <w:rsid w:val="00F94D0B"/>
    <w:rsid w:val="00F9623E"/>
    <w:rsid w:val="00FA0A88"/>
    <w:rsid w:val="00FA109A"/>
    <w:rsid w:val="00FA1821"/>
    <w:rsid w:val="00FA2C0C"/>
    <w:rsid w:val="00FA31D1"/>
    <w:rsid w:val="00FA47AF"/>
    <w:rsid w:val="00FA60F5"/>
    <w:rsid w:val="00FA6919"/>
    <w:rsid w:val="00FB013C"/>
    <w:rsid w:val="00FB0367"/>
    <w:rsid w:val="00FB04A3"/>
    <w:rsid w:val="00FB0AFC"/>
    <w:rsid w:val="00FB0DA6"/>
    <w:rsid w:val="00FB0F43"/>
    <w:rsid w:val="00FB3045"/>
    <w:rsid w:val="00FB3486"/>
    <w:rsid w:val="00FB4A58"/>
    <w:rsid w:val="00FB5EA1"/>
    <w:rsid w:val="00FB6431"/>
    <w:rsid w:val="00FB69D9"/>
    <w:rsid w:val="00FC2630"/>
    <w:rsid w:val="00FC4325"/>
    <w:rsid w:val="00FC4604"/>
    <w:rsid w:val="00FC5489"/>
    <w:rsid w:val="00FC749F"/>
    <w:rsid w:val="00FC74A2"/>
    <w:rsid w:val="00FD17A8"/>
    <w:rsid w:val="00FD3708"/>
    <w:rsid w:val="00FD5DC6"/>
    <w:rsid w:val="00FD6995"/>
    <w:rsid w:val="00FD6E07"/>
    <w:rsid w:val="00FE1D1F"/>
    <w:rsid w:val="00FE2ABE"/>
    <w:rsid w:val="00FE39C3"/>
    <w:rsid w:val="00FE41D6"/>
    <w:rsid w:val="00FE650A"/>
    <w:rsid w:val="00FE690A"/>
    <w:rsid w:val="00FE6CF7"/>
    <w:rsid w:val="00FE780B"/>
    <w:rsid w:val="00FE7FB9"/>
    <w:rsid w:val="00FF0A5B"/>
    <w:rsid w:val="00FF25FB"/>
    <w:rsid w:val="00FF3408"/>
    <w:rsid w:val="00FF4DFD"/>
    <w:rsid w:val="00FF507A"/>
    <w:rsid w:val="00FF6386"/>
    <w:rsid w:val="00FF6F7E"/>
    <w:rsid w:val="00FF7EEE"/>
    <w:rsid w:val="0219D504"/>
    <w:rsid w:val="027E89A2"/>
    <w:rsid w:val="0B0B038F"/>
    <w:rsid w:val="15FB9976"/>
    <w:rsid w:val="1FFF5035"/>
    <w:rsid w:val="22362917"/>
    <w:rsid w:val="278363A1"/>
    <w:rsid w:val="335F9562"/>
    <w:rsid w:val="3385EA07"/>
    <w:rsid w:val="34BCAAB0"/>
    <w:rsid w:val="36C537A9"/>
    <w:rsid w:val="3A155672"/>
    <w:rsid w:val="415EC160"/>
    <w:rsid w:val="4641FF9F"/>
    <w:rsid w:val="47C5E388"/>
    <w:rsid w:val="5A34BC8F"/>
    <w:rsid w:val="5AF045F3"/>
    <w:rsid w:val="6204EE69"/>
    <w:rsid w:val="6D43D003"/>
    <w:rsid w:val="6E5E59B8"/>
    <w:rsid w:val="720F6293"/>
    <w:rsid w:val="74983D30"/>
    <w:rsid w:val="7A2042A8"/>
    <w:rsid w:val="7D0D5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552E7F10-9C7D-4CA7-B60D-62286BEC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E4470E"/>
    <w:pPr>
      <w:keepLines/>
      <w:widowControl w:val="0"/>
      <w:tabs>
        <w:tab w:val="left" w:pos="113"/>
      </w:tabs>
    </w:pPr>
    <w:rPr>
      <w:rFonts w:eastAsia="Calibri" w:cstheme="minorHAnsi"/>
      <w:sz w:val="20"/>
      <w:szCs w:val="20"/>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References,Ha"/>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qFormat/>
    <w:rsid w:val="00743451"/>
    <w:pPr>
      <w:autoSpaceDE w:val="0"/>
      <w:autoSpaceDN w:val="0"/>
      <w:adjustRightInd w:val="0"/>
    </w:pPr>
    <w:rPr>
      <w:rFonts w:ascii="Calibri" w:hAnsi="Calibri" w:cs="Times New Roman"/>
      <w:color w:val="000000"/>
      <w:sz w:val="24"/>
      <w:szCs w:val="24"/>
      <w:lang w:val="es-ES"/>
    </w:rPr>
  </w:style>
  <w:style w:type="character" w:styleId="UnresolvedMention">
    <w:name w:val="Unresolved Mention"/>
    <w:basedOn w:val="DefaultParagraphFont"/>
    <w:uiPriority w:val="99"/>
    <w:unhideWhenUsed/>
    <w:rsid w:val="00125760"/>
    <w:rPr>
      <w:color w:val="605E5C"/>
      <w:shd w:val="clear" w:color="auto" w:fill="E1DFDD"/>
    </w:rPr>
  </w:style>
  <w:style w:type="character" w:styleId="Mention">
    <w:name w:val="Mention"/>
    <w:basedOn w:val="DefaultParagraphFont"/>
    <w:uiPriority w:val="99"/>
    <w:unhideWhenUsed/>
    <w:rsid w:val="00125760"/>
    <w:rPr>
      <w:color w:val="2B579A"/>
      <w:shd w:val="clear" w:color="auto" w:fill="E1DFDD"/>
    </w:rPr>
  </w:style>
  <w:style w:type="character" w:customStyle="1" w:styleId="ModelNrmlSingleChar">
    <w:name w:val="ModelNrmlSingle Char"/>
    <w:link w:val="ModelNrmlSingle"/>
    <w:locked/>
    <w:rsid w:val="00884D2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410">
      <w:bodyDiv w:val="1"/>
      <w:marLeft w:val="0"/>
      <w:marRight w:val="0"/>
      <w:marTop w:val="0"/>
      <w:marBottom w:val="0"/>
      <w:divBdr>
        <w:top w:val="none" w:sz="0" w:space="0" w:color="auto"/>
        <w:left w:val="none" w:sz="0" w:space="0" w:color="auto"/>
        <w:bottom w:val="none" w:sz="0" w:space="0" w:color="auto"/>
        <w:right w:val="none" w:sz="0" w:space="0" w:color="auto"/>
      </w:divBdr>
    </w:div>
    <w:div w:id="121193595">
      <w:bodyDiv w:val="1"/>
      <w:marLeft w:val="0"/>
      <w:marRight w:val="0"/>
      <w:marTop w:val="0"/>
      <w:marBottom w:val="0"/>
      <w:divBdr>
        <w:top w:val="none" w:sz="0" w:space="0" w:color="auto"/>
        <w:left w:val="none" w:sz="0" w:space="0" w:color="auto"/>
        <w:bottom w:val="none" w:sz="0" w:space="0" w:color="auto"/>
        <w:right w:val="none" w:sz="0" w:space="0" w:color="auto"/>
      </w:divBdr>
    </w:div>
    <w:div w:id="173233724">
      <w:bodyDiv w:val="1"/>
      <w:marLeft w:val="0"/>
      <w:marRight w:val="0"/>
      <w:marTop w:val="0"/>
      <w:marBottom w:val="0"/>
      <w:divBdr>
        <w:top w:val="none" w:sz="0" w:space="0" w:color="auto"/>
        <w:left w:val="none" w:sz="0" w:space="0" w:color="auto"/>
        <w:bottom w:val="none" w:sz="0" w:space="0" w:color="auto"/>
        <w:right w:val="none" w:sz="0" w:space="0" w:color="auto"/>
      </w:divBdr>
    </w:div>
    <w:div w:id="309748287">
      <w:bodyDiv w:val="1"/>
      <w:marLeft w:val="0"/>
      <w:marRight w:val="0"/>
      <w:marTop w:val="0"/>
      <w:marBottom w:val="0"/>
      <w:divBdr>
        <w:top w:val="none" w:sz="0" w:space="0" w:color="auto"/>
        <w:left w:val="none" w:sz="0" w:space="0" w:color="auto"/>
        <w:bottom w:val="none" w:sz="0" w:space="0" w:color="auto"/>
        <w:right w:val="none" w:sz="0" w:space="0" w:color="auto"/>
      </w:divBdr>
    </w:div>
    <w:div w:id="372274637">
      <w:bodyDiv w:val="1"/>
      <w:marLeft w:val="0"/>
      <w:marRight w:val="0"/>
      <w:marTop w:val="0"/>
      <w:marBottom w:val="0"/>
      <w:divBdr>
        <w:top w:val="none" w:sz="0" w:space="0" w:color="auto"/>
        <w:left w:val="none" w:sz="0" w:space="0" w:color="auto"/>
        <w:bottom w:val="none" w:sz="0" w:space="0" w:color="auto"/>
        <w:right w:val="none" w:sz="0" w:space="0" w:color="auto"/>
      </w:divBdr>
    </w:div>
    <w:div w:id="399400174">
      <w:bodyDiv w:val="1"/>
      <w:marLeft w:val="0"/>
      <w:marRight w:val="0"/>
      <w:marTop w:val="0"/>
      <w:marBottom w:val="0"/>
      <w:divBdr>
        <w:top w:val="none" w:sz="0" w:space="0" w:color="auto"/>
        <w:left w:val="none" w:sz="0" w:space="0" w:color="auto"/>
        <w:bottom w:val="none" w:sz="0" w:space="0" w:color="auto"/>
        <w:right w:val="none" w:sz="0" w:space="0" w:color="auto"/>
      </w:divBdr>
    </w:div>
    <w:div w:id="445926854">
      <w:bodyDiv w:val="1"/>
      <w:marLeft w:val="0"/>
      <w:marRight w:val="0"/>
      <w:marTop w:val="0"/>
      <w:marBottom w:val="0"/>
      <w:divBdr>
        <w:top w:val="none" w:sz="0" w:space="0" w:color="auto"/>
        <w:left w:val="none" w:sz="0" w:space="0" w:color="auto"/>
        <w:bottom w:val="none" w:sz="0" w:space="0" w:color="auto"/>
        <w:right w:val="none" w:sz="0" w:space="0" w:color="auto"/>
      </w:divBdr>
    </w:div>
    <w:div w:id="477497159">
      <w:bodyDiv w:val="1"/>
      <w:marLeft w:val="0"/>
      <w:marRight w:val="0"/>
      <w:marTop w:val="0"/>
      <w:marBottom w:val="0"/>
      <w:divBdr>
        <w:top w:val="none" w:sz="0" w:space="0" w:color="auto"/>
        <w:left w:val="none" w:sz="0" w:space="0" w:color="auto"/>
        <w:bottom w:val="none" w:sz="0" w:space="0" w:color="auto"/>
        <w:right w:val="none" w:sz="0" w:space="0" w:color="auto"/>
      </w:divBdr>
    </w:div>
    <w:div w:id="532768477">
      <w:bodyDiv w:val="1"/>
      <w:marLeft w:val="0"/>
      <w:marRight w:val="0"/>
      <w:marTop w:val="0"/>
      <w:marBottom w:val="0"/>
      <w:divBdr>
        <w:top w:val="none" w:sz="0" w:space="0" w:color="auto"/>
        <w:left w:val="none" w:sz="0" w:space="0" w:color="auto"/>
        <w:bottom w:val="none" w:sz="0" w:space="0" w:color="auto"/>
        <w:right w:val="none" w:sz="0" w:space="0" w:color="auto"/>
      </w:divBdr>
    </w:div>
    <w:div w:id="629017003">
      <w:bodyDiv w:val="1"/>
      <w:marLeft w:val="0"/>
      <w:marRight w:val="0"/>
      <w:marTop w:val="0"/>
      <w:marBottom w:val="0"/>
      <w:divBdr>
        <w:top w:val="none" w:sz="0" w:space="0" w:color="auto"/>
        <w:left w:val="none" w:sz="0" w:space="0" w:color="auto"/>
        <w:bottom w:val="none" w:sz="0" w:space="0" w:color="auto"/>
        <w:right w:val="none" w:sz="0" w:space="0" w:color="auto"/>
      </w:divBdr>
    </w:div>
    <w:div w:id="630212612">
      <w:bodyDiv w:val="1"/>
      <w:marLeft w:val="0"/>
      <w:marRight w:val="0"/>
      <w:marTop w:val="0"/>
      <w:marBottom w:val="0"/>
      <w:divBdr>
        <w:top w:val="none" w:sz="0" w:space="0" w:color="auto"/>
        <w:left w:val="none" w:sz="0" w:space="0" w:color="auto"/>
        <w:bottom w:val="none" w:sz="0" w:space="0" w:color="auto"/>
        <w:right w:val="none" w:sz="0" w:space="0" w:color="auto"/>
      </w:divBdr>
    </w:div>
    <w:div w:id="67824217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695036495">
      <w:bodyDiv w:val="1"/>
      <w:marLeft w:val="0"/>
      <w:marRight w:val="0"/>
      <w:marTop w:val="0"/>
      <w:marBottom w:val="0"/>
      <w:divBdr>
        <w:top w:val="none" w:sz="0" w:space="0" w:color="auto"/>
        <w:left w:val="none" w:sz="0" w:space="0" w:color="auto"/>
        <w:bottom w:val="none" w:sz="0" w:space="0" w:color="auto"/>
        <w:right w:val="none" w:sz="0" w:space="0" w:color="auto"/>
      </w:divBdr>
    </w:div>
    <w:div w:id="712537308">
      <w:bodyDiv w:val="1"/>
      <w:marLeft w:val="0"/>
      <w:marRight w:val="0"/>
      <w:marTop w:val="0"/>
      <w:marBottom w:val="0"/>
      <w:divBdr>
        <w:top w:val="none" w:sz="0" w:space="0" w:color="auto"/>
        <w:left w:val="none" w:sz="0" w:space="0" w:color="auto"/>
        <w:bottom w:val="none" w:sz="0" w:space="0" w:color="auto"/>
        <w:right w:val="none" w:sz="0" w:space="0" w:color="auto"/>
      </w:divBdr>
    </w:div>
    <w:div w:id="761292689">
      <w:bodyDiv w:val="1"/>
      <w:marLeft w:val="0"/>
      <w:marRight w:val="0"/>
      <w:marTop w:val="0"/>
      <w:marBottom w:val="0"/>
      <w:divBdr>
        <w:top w:val="none" w:sz="0" w:space="0" w:color="auto"/>
        <w:left w:val="none" w:sz="0" w:space="0" w:color="auto"/>
        <w:bottom w:val="none" w:sz="0" w:space="0" w:color="auto"/>
        <w:right w:val="none" w:sz="0" w:space="0" w:color="auto"/>
      </w:divBdr>
    </w:div>
    <w:div w:id="781413315">
      <w:bodyDiv w:val="1"/>
      <w:marLeft w:val="0"/>
      <w:marRight w:val="0"/>
      <w:marTop w:val="0"/>
      <w:marBottom w:val="0"/>
      <w:divBdr>
        <w:top w:val="none" w:sz="0" w:space="0" w:color="auto"/>
        <w:left w:val="none" w:sz="0" w:space="0" w:color="auto"/>
        <w:bottom w:val="none" w:sz="0" w:space="0" w:color="auto"/>
        <w:right w:val="none" w:sz="0" w:space="0" w:color="auto"/>
      </w:divBdr>
    </w:div>
    <w:div w:id="787897385">
      <w:bodyDiv w:val="1"/>
      <w:marLeft w:val="0"/>
      <w:marRight w:val="0"/>
      <w:marTop w:val="0"/>
      <w:marBottom w:val="0"/>
      <w:divBdr>
        <w:top w:val="none" w:sz="0" w:space="0" w:color="auto"/>
        <w:left w:val="none" w:sz="0" w:space="0" w:color="auto"/>
        <w:bottom w:val="none" w:sz="0" w:space="0" w:color="auto"/>
        <w:right w:val="none" w:sz="0" w:space="0" w:color="auto"/>
      </w:divBdr>
    </w:div>
    <w:div w:id="881476915">
      <w:bodyDiv w:val="1"/>
      <w:marLeft w:val="0"/>
      <w:marRight w:val="0"/>
      <w:marTop w:val="0"/>
      <w:marBottom w:val="0"/>
      <w:divBdr>
        <w:top w:val="none" w:sz="0" w:space="0" w:color="auto"/>
        <w:left w:val="none" w:sz="0" w:space="0" w:color="auto"/>
        <w:bottom w:val="none" w:sz="0" w:space="0" w:color="auto"/>
        <w:right w:val="none" w:sz="0" w:space="0" w:color="auto"/>
      </w:divBdr>
    </w:div>
    <w:div w:id="987241816">
      <w:bodyDiv w:val="1"/>
      <w:marLeft w:val="0"/>
      <w:marRight w:val="0"/>
      <w:marTop w:val="0"/>
      <w:marBottom w:val="0"/>
      <w:divBdr>
        <w:top w:val="none" w:sz="0" w:space="0" w:color="auto"/>
        <w:left w:val="none" w:sz="0" w:space="0" w:color="auto"/>
        <w:bottom w:val="none" w:sz="0" w:space="0" w:color="auto"/>
        <w:right w:val="none" w:sz="0" w:space="0" w:color="auto"/>
      </w:divBdr>
    </w:div>
    <w:div w:id="1017195537">
      <w:bodyDiv w:val="1"/>
      <w:marLeft w:val="0"/>
      <w:marRight w:val="0"/>
      <w:marTop w:val="0"/>
      <w:marBottom w:val="0"/>
      <w:divBdr>
        <w:top w:val="none" w:sz="0" w:space="0" w:color="auto"/>
        <w:left w:val="none" w:sz="0" w:space="0" w:color="auto"/>
        <w:bottom w:val="none" w:sz="0" w:space="0" w:color="auto"/>
        <w:right w:val="none" w:sz="0" w:space="0" w:color="auto"/>
      </w:divBdr>
      <w:divsChild>
        <w:div w:id="1143961153">
          <w:marLeft w:val="0"/>
          <w:marRight w:val="0"/>
          <w:marTop w:val="0"/>
          <w:marBottom w:val="0"/>
          <w:divBdr>
            <w:top w:val="none" w:sz="0" w:space="0" w:color="auto"/>
            <w:left w:val="none" w:sz="0" w:space="0" w:color="auto"/>
            <w:bottom w:val="none" w:sz="0" w:space="0" w:color="auto"/>
            <w:right w:val="none" w:sz="0" w:space="0" w:color="auto"/>
          </w:divBdr>
          <w:divsChild>
            <w:div w:id="1257791646">
              <w:marLeft w:val="0"/>
              <w:marRight w:val="0"/>
              <w:marTop w:val="0"/>
              <w:marBottom w:val="0"/>
              <w:divBdr>
                <w:top w:val="none" w:sz="0" w:space="0" w:color="auto"/>
                <w:left w:val="none" w:sz="0" w:space="0" w:color="auto"/>
                <w:bottom w:val="none" w:sz="0" w:space="0" w:color="auto"/>
                <w:right w:val="none" w:sz="0" w:space="0" w:color="auto"/>
              </w:divBdr>
              <w:divsChild>
                <w:div w:id="492646679">
                  <w:marLeft w:val="0"/>
                  <w:marRight w:val="0"/>
                  <w:marTop w:val="0"/>
                  <w:marBottom w:val="0"/>
                  <w:divBdr>
                    <w:top w:val="none" w:sz="0" w:space="0" w:color="auto"/>
                    <w:left w:val="none" w:sz="0" w:space="0" w:color="auto"/>
                    <w:bottom w:val="none" w:sz="0" w:space="0" w:color="auto"/>
                    <w:right w:val="none" w:sz="0" w:space="0" w:color="auto"/>
                  </w:divBdr>
                  <w:divsChild>
                    <w:div w:id="2004746381">
                      <w:marLeft w:val="0"/>
                      <w:marRight w:val="0"/>
                      <w:marTop w:val="0"/>
                      <w:marBottom w:val="0"/>
                      <w:divBdr>
                        <w:top w:val="none" w:sz="0" w:space="0" w:color="auto"/>
                        <w:left w:val="none" w:sz="0" w:space="0" w:color="auto"/>
                        <w:bottom w:val="none" w:sz="0" w:space="0" w:color="auto"/>
                        <w:right w:val="none" w:sz="0" w:space="0" w:color="auto"/>
                      </w:divBdr>
                      <w:divsChild>
                        <w:div w:id="1740636667">
                          <w:marLeft w:val="0"/>
                          <w:marRight w:val="0"/>
                          <w:marTop w:val="0"/>
                          <w:marBottom w:val="0"/>
                          <w:divBdr>
                            <w:top w:val="none" w:sz="0" w:space="0" w:color="auto"/>
                            <w:left w:val="none" w:sz="0" w:space="0" w:color="auto"/>
                            <w:bottom w:val="none" w:sz="0" w:space="0" w:color="auto"/>
                            <w:right w:val="none" w:sz="0" w:space="0" w:color="auto"/>
                          </w:divBdr>
                          <w:divsChild>
                            <w:div w:id="2550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351949046">
      <w:bodyDiv w:val="1"/>
      <w:marLeft w:val="0"/>
      <w:marRight w:val="0"/>
      <w:marTop w:val="0"/>
      <w:marBottom w:val="0"/>
      <w:divBdr>
        <w:top w:val="none" w:sz="0" w:space="0" w:color="auto"/>
        <w:left w:val="none" w:sz="0" w:space="0" w:color="auto"/>
        <w:bottom w:val="none" w:sz="0" w:space="0" w:color="auto"/>
        <w:right w:val="none" w:sz="0" w:space="0" w:color="auto"/>
      </w:divBdr>
    </w:div>
    <w:div w:id="1398086687">
      <w:bodyDiv w:val="1"/>
      <w:marLeft w:val="0"/>
      <w:marRight w:val="0"/>
      <w:marTop w:val="0"/>
      <w:marBottom w:val="0"/>
      <w:divBdr>
        <w:top w:val="none" w:sz="0" w:space="0" w:color="auto"/>
        <w:left w:val="none" w:sz="0" w:space="0" w:color="auto"/>
        <w:bottom w:val="none" w:sz="0" w:space="0" w:color="auto"/>
        <w:right w:val="none" w:sz="0" w:space="0" w:color="auto"/>
      </w:divBdr>
    </w:div>
    <w:div w:id="1403407733">
      <w:bodyDiv w:val="1"/>
      <w:marLeft w:val="0"/>
      <w:marRight w:val="0"/>
      <w:marTop w:val="0"/>
      <w:marBottom w:val="0"/>
      <w:divBdr>
        <w:top w:val="none" w:sz="0" w:space="0" w:color="auto"/>
        <w:left w:val="none" w:sz="0" w:space="0" w:color="auto"/>
        <w:bottom w:val="none" w:sz="0" w:space="0" w:color="auto"/>
        <w:right w:val="none" w:sz="0" w:space="0" w:color="auto"/>
      </w:divBdr>
    </w:div>
    <w:div w:id="1406803796">
      <w:bodyDiv w:val="1"/>
      <w:marLeft w:val="0"/>
      <w:marRight w:val="0"/>
      <w:marTop w:val="0"/>
      <w:marBottom w:val="0"/>
      <w:divBdr>
        <w:top w:val="none" w:sz="0" w:space="0" w:color="auto"/>
        <w:left w:val="none" w:sz="0" w:space="0" w:color="auto"/>
        <w:bottom w:val="none" w:sz="0" w:space="0" w:color="auto"/>
        <w:right w:val="none" w:sz="0" w:space="0" w:color="auto"/>
      </w:divBdr>
    </w:div>
    <w:div w:id="1446728588">
      <w:bodyDiv w:val="1"/>
      <w:marLeft w:val="0"/>
      <w:marRight w:val="0"/>
      <w:marTop w:val="0"/>
      <w:marBottom w:val="0"/>
      <w:divBdr>
        <w:top w:val="none" w:sz="0" w:space="0" w:color="auto"/>
        <w:left w:val="none" w:sz="0" w:space="0" w:color="auto"/>
        <w:bottom w:val="none" w:sz="0" w:space="0" w:color="auto"/>
        <w:right w:val="none" w:sz="0" w:space="0" w:color="auto"/>
      </w:divBdr>
    </w:div>
    <w:div w:id="1577009895">
      <w:bodyDiv w:val="1"/>
      <w:marLeft w:val="0"/>
      <w:marRight w:val="0"/>
      <w:marTop w:val="0"/>
      <w:marBottom w:val="0"/>
      <w:divBdr>
        <w:top w:val="none" w:sz="0" w:space="0" w:color="auto"/>
        <w:left w:val="none" w:sz="0" w:space="0" w:color="auto"/>
        <w:bottom w:val="none" w:sz="0" w:space="0" w:color="auto"/>
        <w:right w:val="none" w:sz="0" w:space="0" w:color="auto"/>
      </w:divBdr>
    </w:div>
    <w:div w:id="1596786060">
      <w:bodyDiv w:val="1"/>
      <w:marLeft w:val="0"/>
      <w:marRight w:val="0"/>
      <w:marTop w:val="0"/>
      <w:marBottom w:val="0"/>
      <w:divBdr>
        <w:top w:val="none" w:sz="0" w:space="0" w:color="auto"/>
        <w:left w:val="none" w:sz="0" w:space="0" w:color="auto"/>
        <w:bottom w:val="none" w:sz="0" w:space="0" w:color="auto"/>
        <w:right w:val="none" w:sz="0" w:space="0" w:color="auto"/>
      </w:divBdr>
    </w:div>
    <w:div w:id="1638149468">
      <w:bodyDiv w:val="1"/>
      <w:marLeft w:val="0"/>
      <w:marRight w:val="0"/>
      <w:marTop w:val="0"/>
      <w:marBottom w:val="0"/>
      <w:divBdr>
        <w:top w:val="none" w:sz="0" w:space="0" w:color="auto"/>
        <w:left w:val="none" w:sz="0" w:space="0" w:color="auto"/>
        <w:bottom w:val="none" w:sz="0" w:space="0" w:color="auto"/>
        <w:right w:val="none" w:sz="0" w:space="0" w:color="auto"/>
      </w:divBdr>
    </w:div>
    <w:div w:id="1685865879">
      <w:bodyDiv w:val="1"/>
      <w:marLeft w:val="0"/>
      <w:marRight w:val="0"/>
      <w:marTop w:val="0"/>
      <w:marBottom w:val="0"/>
      <w:divBdr>
        <w:top w:val="none" w:sz="0" w:space="0" w:color="auto"/>
        <w:left w:val="none" w:sz="0" w:space="0" w:color="auto"/>
        <w:bottom w:val="none" w:sz="0" w:space="0" w:color="auto"/>
        <w:right w:val="none" w:sz="0" w:space="0" w:color="auto"/>
      </w:divBdr>
    </w:div>
    <w:div w:id="1728382214">
      <w:bodyDiv w:val="1"/>
      <w:marLeft w:val="0"/>
      <w:marRight w:val="0"/>
      <w:marTop w:val="0"/>
      <w:marBottom w:val="0"/>
      <w:divBdr>
        <w:top w:val="none" w:sz="0" w:space="0" w:color="auto"/>
        <w:left w:val="none" w:sz="0" w:space="0" w:color="auto"/>
        <w:bottom w:val="none" w:sz="0" w:space="0" w:color="auto"/>
        <w:right w:val="none" w:sz="0" w:space="0" w:color="auto"/>
      </w:divBdr>
    </w:div>
    <w:div w:id="1772701397">
      <w:bodyDiv w:val="1"/>
      <w:marLeft w:val="0"/>
      <w:marRight w:val="0"/>
      <w:marTop w:val="0"/>
      <w:marBottom w:val="0"/>
      <w:divBdr>
        <w:top w:val="none" w:sz="0" w:space="0" w:color="auto"/>
        <w:left w:val="none" w:sz="0" w:space="0" w:color="auto"/>
        <w:bottom w:val="none" w:sz="0" w:space="0" w:color="auto"/>
        <w:right w:val="none" w:sz="0" w:space="0" w:color="auto"/>
      </w:divBdr>
    </w:div>
    <w:div w:id="1914851592">
      <w:bodyDiv w:val="1"/>
      <w:marLeft w:val="0"/>
      <w:marRight w:val="0"/>
      <w:marTop w:val="0"/>
      <w:marBottom w:val="0"/>
      <w:divBdr>
        <w:top w:val="none" w:sz="0" w:space="0" w:color="auto"/>
        <w:left w:val="none" w:sz="0" w:space="0" w:color="auto"/>
        <w:bottom w:val="none" w:sz="0" w:space="0" w:color="auto"/>
        <w:right w:val="none" w:sz="0" w:space="0" w:color="auto"/>
      </w:divBdr>
    </w:div>
    <w:div w:id="1995907293">
      <w:bodyDiv w:val="1"/>
      <w:marLeft w:val="0"/>
      <w:marRight w:val="0"/>
      <w:marTop w:val="0"/>
      <w:marBottom w:val="0"/>
      <w:divBdr>
        <w:top w:val="none" w:sz="0" w:space="0" w:color="auto"/>
        <w:left w:val="none" w:sz="0" w:space="0" w:color="auto"/>
        <w:bottom w:val="none" w:sz="0" w:space="0" w:color="auto"/>
        <w:right w:val="none" w:sz="0" w:space="0" w:color="auto"/>
      </w:divBdr>
    </w:div>
    <w:div w:id="20214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9E20B0A18E7B44A1B6C3FCF1220435" ma:contentTypeVersion="8" ma:contentTypeDescription="Create a new document." ma:contentTypeScope="" ma:versionID="c5ab8bfd9a247ddc2921ade3ac8ef1c0">
  <xsd:schema xmlns:xsd="http://www.w3.org/2001/XMLSchema" xmlns:xs="http://www.w3.org/2001/XMLSchema" xmlns:p="http://schemas.microsoft.com/office/2006/metadata/properties" xmlns:ns1="http://schemas.microsoft.com/sharepoint/v3" xmlns:ns2="32c064bd-4c64-4320-b7de-a92df0e05481" targetNamespace="http://schemas.microsoft.com/office/2006/metadata/properties" ma:root="true" ma:fieldsID="d91e814a412da5930afaa79623db5c49" ns1:_="" ns2:_="">
    <xsd:import namespace="http://schemas.microsoft.com/sharepoint/v3"/>
    <xsd:import namespace="32c064bd-4c64-4320-b7de-a92df0e05481"/>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WbDocsObjectId" minOccurs="0"/>
                <xsd:element ref="ns2:ProofOfDelivery" minOccurs="0"/>
                <xsd:element ref="ns2:SubmitToImageBank" minOccurs="0"/>
                <xsd:element ref="ns2:IsDocumentTag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c064bd-4c64-4320-b7de-a92df0e05481" elementFormDefault="qualified">
    <xsd:import namespace="http://schemas.microsoft.com/office/2006/documentManagement/types"/>
    <xsd:import namespace="http://schemas.microsoft.com/office/infopath/2007/PartnerControls"/>
    <xsd:element name="WbDocsObjectId" ma:index="16" nillable="true" ma:displayName="WbDocsObjectId" ma:internalName="WbDocsObjectId">
      <xsd:simpleType>
        <xsd:restriction base="dms:Text">
          <xsd:maxLength value="255"/>
        </xsd:restriction>
      </xsd:simpleType>
    </xsd:element>
    <xsd:element name="ProofOfDelivery" ma:index="17" nillable="true" ma:displayName="ProofOfDelivery" ma:internalName="ProofOfDelivery">
      <xsd:simpleType>
        <xsd:restriction base="dms:Text">
          <xsd:maxLength value="255"/>
        </xsd:restriction>
      </xsd:simpleType>
    </xsd:element>
    <xsd:element name="SubmitToImageBank" ma:index="18" nillable="true" ma:displayName="SubmitToImageBank" ma:internalName="SubmitToImageBank">
      <xsd:simpleType>
        <xsd:restriction base="dms:Text">
          <xsd:maxLength value="255"/>
        </xsd:restriction>
      </xsd:simpleType>
    </xsd:element>
    <xsd:element name="IsDocumentTagged" ma:index="19" nillable="true" ma:displayName="IsDocumentTagged" ma:internalName="IsDocument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roofOfDelivery xmlns="32c064bd-4c64-4320-b7de-a92df0e05481" xsi:nil="true"/>
    <SubmitToImageBank xmlns="32c064bd-4c64-4320-b7de-a92df0e05481" xsi:nil="true"/>
    <PublishingStartDate xmlns="http://schemas.microsoft.com/sharepoint/v3" xsi:nil="true"/>
    <WbDocsObjectId xmlns="32c064bd-4c64-4320-b7de-a92df0e05481" xsi:nil="true"/>
    <RatedBy xmlns="http://schemas.microsoft.com/sharepoint/v3">
      <UserInfo>
        <DisplayName/>
        <AccountId xsi:nil="true"/>
        <AccountType/>
      </UserInfo>
    </RatedBy>
    <IsDocumentTagged xmlns="32c064bd-4c64-4320-b7de-a92df0e05481" xsi:nil="true"/>
  </documentManagement>
</p:properties>
</file>

<file path=customXml/itemProps1.xml><?xml version="1.0" encoding="utf-8"?>
<ds:datastoreItem xmlns:ds="http://schemas.openxmlformats.org/officeDocument/2006/customXml" ds:itemID="{99203161-650B-4286-BEC2-31363B274CB3}">
  <ds:schemaRefs>
    <ds:schemaRef ds:uri="http://schemas.openxmlformats.org/officeDocument/2006/bibliography"/>
  </ds:schemaRefs>
</ds:datastoreItem>
</file>

<file path=customXml/itemProps2.xml><?xml version="1.0" encoding="utf-8"?>
<ds:datastoreItem xmlns:ds="http://schemas.openxmlformats.org/officeDocument/2006/customXml" ds:itemID="{123D2CF5-41D2-4F51-84BE-2B356967B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064bd-4c64-4320-b7de-a92df0e05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32c064bd-4c64-4320-b7de-a92df0e054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3111</Words>
  <Characters>18825</Characters>
  <Application>Microsoft Office Word</Application>
  <DocSecurity>0</DocSecurity>
  <Lines>376</Lines>
  <Paragraphs>174</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Shpresa Kastrati</cp:lastModifiedBy>
  <cp:revision>3</cp:revision>
  <cp:lastPrinted>2019-07-26T16:53:00Z</cp:lastPrinted>
  <dcterms:created xsi:type="dcterms:W3CDTF">2023-04-05T15:14:00Z</dcterms:created>
  <dcterms:modified xsi:type="dcterms:W3CDTF">2023-04-05T15:14:00Z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0x010100169E20B0A18E7B44A1B6C3FCF1220435</vt:lpwstr>
  </property>
  <property fmtid="{D5CDD505-2E9C-101B-9397-08002B2CF9AE}" pid="3" name="WBDocs_Originating_Unit">
    <vt:lpwstr>5;#LEGLE|7979dfdf-df9c-41ae-a5ba-388b42fc33fd</vt:lpwstr>
  </property>
  <property fmtid="{D5CDD505-2E9C-101B-9397-08002B2CF9AE}" pid="4" name="WBDocs_Local_Document_Type">
    <vt:lpwstr/>
  </property>
  <property fmtid="{D5CDD505-2E9C-101B-9397-08002B2CF9AE}" pid="5" name="Cordis ID">
    <vt:lpwstr>PROJDOCESCP001</vt:lpwstr>
  </property>
  <property fmtid="{D5CDD505-2E9C-101B-9397-08002B2CF9AE}" pid="6" name="Stage">
    <vt:lpwstr>APR</vt:lpwstr>
  </property>
  <property fmtid="{D5CDD505-2E9C-101B-9397-08002B2CF9AE}" pid="7" name="IsTemplate">
    <vt:bool>false</vt:bool>
  </property>
  <property fmtid="{D5CDD505-2E9C-101B-9397-08002B2CF9AE}" pid="8" name="HasUserUploaded">
    <vt:bool>true</vt:bool>
  </property>
  <property fmtid="{D5CDD505-2E9C-101B-9397-08002B2CF9AE}" pid="9" name="WBDocType">
    <vt:lpwstr/>
  </property>
  <property fmtid="{D5CDD505-2E9C-101B-9397-08002B2CF9AE}" pid="10" name="ProjectID">
    <vt:lpwstr>P171778</vt:lpwstr>
  </property>
  <property fmtid="{D5CDD505-2E9C-101B-9397-08002B2CF9AE}" pid="11" name="Task ID">
    <vt:lpwstr>PRC0035767</vt:lpwstr>
  </property>
  <property fmtid="{D5CDD505-2E9C-101B-9397-08002B2CF9AE}" pid="12" name="DocStatus">
    <vt:lpwstr>23</vt:lpwstr>
  </property>
  <property fmtid="{D5CDD505-2E9C-101B-9397-08002B2CF9AE}" pid="13" name="LockStatus">
    <vt:lpwstr/>
  </property>
  <property fmtid="{D5CDD505-2E9C-101B-9397-08002B2CF9AE}" pid="14" name="ApprovedVersion">
    <vt:lpwstr>NEG:3.0,NEG:6.0,APR:3.0</vt:lpwstr>
  </property>
  <property fmtid="{D5CDD505-2E9C-101B-9397-08002B2CF9AE}" pid="15" name="DisclosedVersion">
    <vt:lpwstr>NEG:4.0,NEG:7.0,APR:4.0</vt:lpwstr>
  </property>
  <property fmtid="{D5CDD505-2E9C-101B-9397-08002B2CF9AE}" pid="16" name="GrammarlyDocumentId">
    <vt:lpwstr>0f3414a91c961db069c0f2f1a59652c2315e019c4b9fe113357090294d6c5051</vt:lpwstr>
  </property>
</Properties>
</file>